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2CC" w:rsidRPr="00A869B9" w:rsidRDefault="000A12CC" w:rsidP="000A12CC">
      <w:pPr>
        <w:spacing w:after="0"/>
        <w:jc w:val="center"/>
        <w:rPr>
          <w:b/>
          <w:bCs/>
          <w:u w:val="single"/>
        </w:rPr>
      </w:pPr>
      <w:bookmarkStart w:id="0" w:name="_GoBack"/>
      <w:bookmarkEnd w:id="0"/>
      <w:r w:rsidRPr="00A869B9">
        <w:rPr>
          <w:b/>
          <w:sz w:val="22"/>
          <w:szCs w:val="22"/>
          <w:u w:val="single"/>
        </w:rPr>
        <w:t>Exhibit “5”</w:t>
      </w:r>
    </w:p>
    <w:p w:rsidR="000A12CC" w:rsidRDefault="000A12CC" w:rsidP="000A12CC">
      <w:pPr>
        <w:spacing w:after="0"/>
        <w:jc w:val="center"/>
        <w:rPr>
          <w:b/>
          <w:bCs/>
        </w:rPr>
      </w:pPr>
    </w:p>
    <w:p w:rsidR="000A12CC" w:rsidRPr="00FA5FCD" w:rsidRDefault="000A12CC" w:rsidP="000A12CC">
      <w:pPr>
        <w:spacing w:after="0"/>
        <w:jc w:val="center"/>
        <w:rPr>
          <w:b/>
          <w:bCs/>
          <w:sz w:val="22"/>
          <w:szCs w:val="22"/>
        </w:rPr>
      </w:pPr>
      <w:r w:rsidRPr="00FA5FCD">
        <w:rPr>
          <w:b/>
          <w:bCs/>
          <w:sz w:val="22"/>
          <w:szCs w:val="22"/>
        </w:rPr>
        <w:t>BYLAWS</w:t>
      </w:r>
    </w:p>
    <w:p w:rsidR="000A12CC" w:rsidRPr="00FA5FCD" w:rsidRDefault="000A12CC" w:rsidP="000A12CC">
      <w:pPr>
        <w:spacing w:after="0"/>
        <w:jc w:val="center"/>
        <w:rPr>
          <w:b/>
          <w:bCs/>
          <w:sz w:val="22"/>
          <w:szCs w:val="22"/>
        </w:rPr>
      </w:pPr>
      <w:r w:rsidRPr="00FA5FCD">
        <w:rPr>
          <w:b/>
          <w:bCs/>
          <w:sz w:val="22"/>
          <w:szCs w:val="22"/>
        </w:rPr>
        <w:t>OF</w:t>
      </w:r>
    </w:p>
    <w:p w:rsidR="000A12CC" w:rsidRDefault="000A12CC" w:rsidP="000A12CC">
      <w:pPr>
        <w:spacing w:after="0"/>
        <w:jc w:val="center"/>
        <w:rPr>
          <w:b/>
        </w:rPr>
      </w:pPr>
      <w:r>
        <w:rPr>
          <w:b/>
          <w:bCs/>
          <w:sz w:val="22"/>
          <w:szCs w:val="22"/>
        </w:rPr>
        <w:t>SHANTINIKETAN 3 CONDOMINIUM</w:t>
      </w:r>
      <w:r w:rsidRPr="00FA5FCD">
        <w:rPr>
          <w:b/>
          <w:sz w:val="22"/>
          <w:szCs w:val="22"/>
        </w:rPr>
        <w:t xml:space="preserve"> ASSOCIATION, INC.</w:t>
      </w:r>
    </w:p>
    <w:p w:rsidR="000A12CC" w:rsidRPr="00EC5DAA" w:rsidRDefault="000A12CC" w:rsidP="000A12CC">
      <w:pPr>
        <w:spacing w:after="0"/>
        <w:jc w:val="center"/>
        <w:rPr>
          <w:b/>
        </w:rPr>
      </w:pPr>
    </w:p>
    <w:p w:rsidR="000A12CC" w:rsidRPr="00EC5DAA" w:rsidRDefault="000A12CC" w:rsidP="000A12CC">
      <w:pPr>
        <w:spacing w:after="0"/>
        <w:jc w:val="center"/>
        <w:rPr>
          <w:i/>
        </w:rPr>
      </w:pPr>
      <w:r w:rsidRPr="00EC5DAA">
        <w:rPr>
          <w:i/>
        </w:rPr>
        <w:t>A corporation not for profit organized</w:t>
      </w:r>
    </w:p>
    <w:p w:rsidR="000A12CC" w:rsidRDefault="000A12CC" w:rsidP="000A12CC">
      <w:pPr>
        <w:spacing w:after="0"/>
        <w:jc w:val="center"/>
        <w:rPr>
          <w:i/>
        </w:rPr>
      </w:pPr>
      <w:r w:rsidRPr="00EC5DAA">
        <w:rPr>
          <w:i/>
        </w:rPr>
        <w:t>under the laws of the State of Florida</w:t>
      </w:r>
    </w:p>
    <w:p w:rsidR="000A12CC" w:rsidRPr="00EC5DAA" w:rsidRDefault="000A12CC" w:rsidP="000A12CC">
      <w:pPr>
        <w:spacing w:after="0"/>
        <w:jc w:val="center"/>
        <w:rPr>
          <w:i/>
        </w:rPr>
      </w:pPr>
    </w:p>
    <w:p w:rsidR="000A12CC" w:rsidRPr="00EC5DAA" w:rsidRDefault="000A12CC" w:rsidP="000A12CC">
      <w:pPr>
        <w:numPr>
          <w:ilvl w:val="0"/>
          <w:numId w:val="31"/>
        </w:numPr>
        <w:tabs>
          <w:tab w:val="clear" w:pos="648"/>
          <w:tab w:val="num" w:pos="0"/>
        </w:tabs>
        <w:ind w:left="0" w:firstLine="0"/>
      </w:pPr>
      <w:r w:rsidRPr="00EC5DAA">
        <w:rPr>
          <w:u w:val="single"/>
        </w:rPr>
        <w:t>Identity.</w:t>
      </w:r>
      <w:r w:rsidRPr="00EC5DAA">
        <w:t xml:space="preserve">  These are the </w:t>
      </w:r>
      <w:r>
        <w:t>Bylaws</w:t>
      </w:r>
      <w:r w:rsidRPr="00EC5DAA">
        <w:t xml:space="preserve"> of </w:t>
      </w:r>
      <w:r>
        <w:t xml:space="preserve">SHANTINIKETAN 3 CONDOMINIUM </w:t>
      </w:r>
      <w:r w:rsidRPr="00EC5DAA">
        <w:t xml:space="preserve">ASSOCIATION, INC. (the </w:t>
      </w:r>
      <w:r>
        <w:t>“</w:t>
      </w:r>
      <w:r w:rsidRPr="00EC5DAA">
        <w:t>Association</w:t>
      </w:r>
      <w:r>
        <w:t>”</w:t>
      </w:r>
      <w:r w:rsidRPr="00EC5DAA">
        <w:t>), a corporation not for profit incorporated under the laws of the State of Florida, and organized for the purposes set forth in its Articles of Incorporation.</w:t>
      </w:r>
    </w:p>
    <w:p w:rsidR="000A12CC" w:rsidRPr="00EC5DAA" w:rsidRDefault="000A12CC" w:rsidP="000A12CC">
      <w:pPr>
        <w:ind w:firstLine="720"/>
      </w:pPr>
      <w:r w:rsidRPr="00EC5DAA">
        <w:t>1.1</w:t>
      </w:r>
      <w:r w:rsidRPr="00EC5DAA">
        <w:tab/>
      </w:r>
      <w:r w:rsidRPr="00EC5DAA">
        <w:rPr>
          <w:u w:val="single"/>
        </w:rPr>
        <w:t>Fiscal Year.</w:t>
      </w:r>
      <w:r w:rsidRPr="00EC5DAA">
        <w:t xml:space="preserve"> The fiscal year of the Association shall be the twelve month period commencing January 1st and terminating December 31st of each year. The provisions of this </w:t>
      </w:r>
      <w:r>
        <w:t>Section</w:t>
      </w:r>
      <w:r w:rsidRPr="00EC5DAA">
        <w:t xml:space="preserve"> 1</w:t>
      </w:r>
      <w:r>
        <w:t>.</w:t>
      </w:r>
      <w:r w:rsidRPr="00EC5DAA">
        <w:t xml:space="preserve">1 may be amended at any time by a majority of the </w:t>
      </w:r>
      <w:r>
        <w:t>Board of Directors</w:t>
      </w:r>
      <w:r w:rsidRPr="00EC5DAA">
        <w:t>.</w:t>
      </w:r>
    </w:p>
    <w:p w:rsidR="000A12CC" w:rsidRPr="00EC5DAA" w:rsidRDefault="000A12CC" w:rsidP="000A12CC">
      <w:pPr>
        <w:ind w:firstLine="720"/>
      </w:pPr>
      <w:r w:rsidRPr="00EC5DAA">
        <w:t>1.2</w:t>
      </w:r>
      <w:r w:rsidRPr="00EC5DAA">
        <w:tab/>
      </w:r>
      <w:r w:rsidRPr="00EC5DAA">
        <w:rPr>
          <w:u w:val="single"/>
        </w:rPr>
        <w:t>Seal</w:t>
      </w:r>
      <w:r w:rsidRPr="00EC5DAA">
        <w:t xml:space="preserve">. The seal of the Association shall bear the name of the corporation, the word </w:t>
      </w:r>
      <w:r>
        <w:t>“</w:t>
      </w:r>
      <w:r w:rsidRPr="00EC5DAA">
        <w:t>Florida</w:t>
      </w:r>
      <w:r>
        <w:t>”</w:t>
      </w:r>
      <w:r w:rsidRPr="00EC5DAA">
        <w:t xml:space="preserve">, the words </w:t>
      </w:r>
      <w:r>
        <w:t>“Corporation Not-for-</w:t>
      </w:r>
      <w:r w:rsidRPr="00EC5DAA">
        <w:t>Profit</w:t>
      </w:r>
      <w:r>
        <w:t>”</w:t>
      </w:r>
      <w:r w:rsidRPr="00EC5DAA">
        <w:t>, and the year of incorporation.</w:t>
      </w:r>
    </w:p>
    <w:p w:rsidR="000A12CC" w:rsidRPr="00EC5DAA" w:rsidRDefault="000A12CC" w:rsidP="000A12CC">
      <w:pPr>
        <w:numPr>
          <w:ilvl w:val="0"/>
          <w:numId w:val="31"/>
        </w:numPr>
        <w:tabs>
          <w:tab w:val="clear" w:pos="648"/>
          <w:tab w:val="num" w:pos="0"/>
        </w:tabs>
        <w:ind w:left="0" w:firstLine="0"/>
      </w:pPr>
      <w:r w:rsidRPr="00EC5DAA">
        <w:rPr>
          <w:u w:val="single"/>
        </w:rPr>
        <w:t>Definitions.</w:t>
      </w:r>
      <w:r w:rsidRPr="00EC5DAA">
        <w:t xml:space="preserve">  </w:t>
      </w:r>
      <w:r w:rsidRPr="00EC5DAA">
        <w:rPr>
          <w:u w:val="single"/>
        </w:rPr>
        <w:t>For</w:t>
      </w:r>
      <w:r w:rsidRPr="00EC5DAA">
        <w:t xml:space="preserve"> convenience, these </w:t>
      </w:r>
      <w:r>
        <w:t>Bylaws</w:t>
      </w:r>
      <w:r w:rsidRPr="00EC5DAA">
        <w:t xml:space="preserve"> shall be referred to as the </w:t>
      </w:r>
      <w:r>
        <w:t>“Bylaws”</w:t>
      </w:r>
      <w:r w:rsidRPr="00EC5DAA">
        <w:t xml:space="preserve"> and the Articles of Incorporation of the Association as the </w:t>
      </w:r>
      <w:r>
        <w:t>“</w:t>
      </w:r>
      <w:r w:rsidRPr="00EC5DAA">
        <w:t>Articles</w:t>
      </w:r>
      <w:r>
        <w:t>”</w:t>
      </w:r>
      <w:r w:rsidRPr="00EC5DAA">
        <w:t xml:space="preserve">. The other terms used in these </w:t>
      </w:r>
      <w:r>
        <w:t>Bylaws</w:t>
      </w:r>
      <w:r w:rsidRPr="00EC5DAA">
        <w:t xml:space="preserve"> shall have the same definitions and meanings as those set forth in the Declaration for </w:t>
      </w:r>
      <w:r>
        <w:t>SHANTINIKETAN 3, A CONDOMINIUM</w:t>
      </w:r>
      <w:r w:rsidRPr="00EC5DAA">
        <w:t>, unless herein provided to the contrary, or unless the context otherwise requires.</w:t>
      </w:r>
    </w:p>
    <w:p w:rsidR="000A12CC" w:rsidRPr="00EC5DAA" w:rsidRDefault="000A12CC" w:rsidP="000A12CC">
      <w:pPr>
        <w:numPr>
          <w:ilvl w:val="0"/>
          <w:numId w:val="31"/>
        </w:numPr>
        <w:tabs>
          <w:tab w:val="clear" w:pos="648"/>
          <w:tab w:val="num" w:pos="0"/>
        </w:tabs>
        <w:ind w:left="0" w:firstLine="0"/>
      </w:pPr>
      <w:r w:rsidRPr="00EC5DAA">
        <w:rPr>
          <w:u w:val="single"/>
        </w:rPr>
        <w:t>Members,</w:t>
      </w:r>
    </w:p>
    <w:p w:rsidR="000A12CC" w:rsidRPr="00EC5DAA" w:rsidRDefault="000A12CC" w:rsidP="000A12CC">
      <w:pPr>
        <w:ind w:firstLine="720"/>
      </w:pPr>
      <w:r w:rsidRPr="00EC5DAA">
        <w:t xml:space="preserve">3.1 </w:t>
      </w:r>
      <w:r w:rsidRPr="00EC5DAA">
        <w:tab/>
      </w:r>
      <w:r w:rsidRPr="00EC5DAA">
        <w:rPr>
          <w:u w:val="single"/>
        </w:rPr>
        <w:t>Annual Meeting.</w:t>
      </w:r>
      <w:r w:rsidRPr="00EC5DAA">
        <w:t xml:space="preserve"> The annual members</w:t>
      </w:r>
      <w:r>
        <w:t>’</w:t>
      </w:r>
      <w:r w:rsidRPr="00EC5DAA">
        <w:t xml:space="preserve"> meeting shall be held on the date, at the place and at the time determined by the Board of Directors from time to time, provided that there shall be an annual meeting every calendar year and, to the extent possible, no later than thirteen (13) months after the last preceding annual meeting</w:t>
      </w:r>
      <w:r>
        <w:t>, and such meeting shall take place within 45 miles of the Condominium</w:t>
      </w:r>
      <w:r w:rsidRPr="00EC5DAA">
        <w:t xml:space="preserve">. The purpose of the meeting shall be, except as provided herein to the contrary, to elect Directors, and to transact any other business authorized to be transacted by the members, or as stated in the notice of the meeting sent to Unit Owners in advance thereof. Unless changed by the Board of Directors, the first annual meeting shall be held in the month of </w:t>
      </w:r>
      <w:r>
        <w:t>December</w:t>
      </w:r>
      <w:r w:rsidRPr="00EC5DAA">
        <w:t xml:space="preserve"> following the year in which the Declaration is filed.</w:t>
      </w:r>
    </w:p>
    <w:p w:rsidR="000A12CC" w:rsidRPr="00EC5DAA" w:rsidRDefault="000A12CC" w:rsidP="000A12CC">
      <w:pPr>
        <w:ind w:firstLine="720"/>
      </w:pPr>
      <w:r w:rsidRPr="00EC5DAA">
        <w:t xml:space="preserve">3.2 </w:t>
      </w:r>
      <w:r w:rsidRPr="00EC5DAA">
        <w:tab/>
      </w:r>
      <w:r w:rsidRPr="00EC5DAA">
        <w:rPr>
          <w:u w:val="single"/>
        </w:rPr>
        <w:t>Special Meetings.</w:t>
      </w:r>
      <w:r w:rsidRPr="00EC5DAA">
        <w:t xml:space="preserve"> Special members</w:t>
      </w:r>
      <w:r>
        <w:t>’</w:t>
      </w:r>
      <w:r w:rsidRPr="00EC5DAA">
        <w:t xml:space="preserve"> meetings shall be held at such places as provided herein for annual meetings, and may be called by the President or by a majority of the </w:t>
      </w:r>
      <w:r>
        <w:t>Board of Directors</w:t>
      </w:r>
      <w:r w:rsidRPr="00EC5DAA">
        <w:t xml:space="preserve">, and must be called by the President or Secretary upon receipt </w:t>
      </w:r>
      <w:r>
        <w:t xml:space="preserve">of a written request from a majority of the voting interests in the Condominium.  </w:t>
      </w:r>
      <w:r w:rsidRPr="00EC5DAA">
        <w:t>The business conducted at a special meeting shall be limited to those agenda items specifically identified in the notice of the meeting. Special meetings may also be called by Unit Owners in the manner provided for in the Act. Notwithstanding the foregoing: (i) as to special meetings regarding the adoption of the Condominium</w:t>
      </w:r>
      <w:r>
        <w:t>’</w:t>
      </w:r>
      <w:r w:rsidRPr="00EC5DAA">
        <w:t xml:space="preserve">s estimated operating budget, reference should be made to Section 10.1 of these </w:t>
      </w:r>
      <w:r>
        <w:t>Bylaws</w:t>
      </w:r>
      <w:r w:rsidRPr="00EC5DAA">
        <w:t xml:space="preserve">; and (ii) as to special meetings regarding recall of Board members, reference should be made to Section 4.3 of these </w:t>
      </w:r>
      <w:r>
        <w:t>Bylaws</w:t>
      </w:r>
      <w:r w:rsidRPr="00EC5DAA">
        <w:t>.</w:t>
      </w:r>
      <w:r>
        <w:t xml:space="preserve">  If </w:t>
      </w:r>
      <w:r w:rsidRPr="00E016AE">
        <w:t xml:space="preserve">not less than </w:t>
      </w:r>
      <w:r>
        <w:t>twenty percent</w:t>
      </w:r>
      <w:r w:rsidRPr="00E016AE">
        <w:t xml:space="preserve"> (</w:t>
      </w:r>
      <w:r>
        <w:t>20%</w:t>
      </w:r>
      <w:r w:rsidRPr="00E016AE">
        <w:t xml:space="preserve">) of </w:t>
      </w:r>
      <w:r>
        <w:t xml:space="preserve">the voting interests in the Condominium petition the Board to address an item of business, the Board will, at its next regular Board meeting or at a special meeting of the Board, but not later than sixty (60) days after the receipt of the petition, place the item on the Board’s agenda.  </w:t>
      </w:r>
    </w:p>
    <w:p w:rsidR="000A12CC" w:rsidRPr="00EC5DAA" w:rsidRDefault="000A12CC" w:rsidP="000A12CC">
      <w:pPr>
        <w:ind w:firstLine="720"/>
      </w:pPr>
      <w:r w:rsidRPr="00EC5DAA">
        <w:lastRenderedPageBreak/>
        <w:t xml:space="preserve">3.3 </w:t>
      </w:r>
      <w:r w:rsidRPr="00EC5DAA">
        <w:tab/>
      </w:r>
      <w:r w:rsidRPr="00EC5DAA">
        <w:rPr>
          <w:u w:val="single"/>
        </w:rPr>
        <w:t>Participation by Unit Owners.</w:t>
      </w:r>
      <w:r w:rsidRPr="00EC5DAA">
        <w:t xml:space="preserve"> Subject to the following and such further reasonable restrictions as may be adopted from time to time by the Board, Unit Owners shall have the right to speak at the annual and special meetings of the Unit Owners, committee meetings and Board meetings with reference to all designated agenda items. A Unit Owner does not have the right to speak with respect to items not specifically designated on the agenda, provided, however, that the Board may permit a Unit Owner to speak on such items in its discretion. Every Unit Owner who desires to speak at a meeting, may do so, provided that the Unit Owner has filed a written request with the Secretary of the Association not less than 24 hours prior to the scheduled time for commencement of the meeting. Unless waived by the chairman of the meeting (which may be done in the chairman</w:t>
      </w:r>
      <w:r>
        <w:t>’</w:t>
      </w:r>
      <w:r w:rsidRPr="00EC5DAA">
        <w:t>s sole and absolute discretion and without being deemed to constitute a waiver as to any other subsequent speakers), all Unit Owners speaking at a meeting shall be limited to a maximum of three (3) minutes per speaker. Any Unit Owner may tape record or videotape a meeting, subject to the following and such further reasonable restrictions as may be adopted from time to time by the Board:</w:t>
      </w:r>
    </w:p>
    <w:p w:rsidR="000A12CC" w:rsidRPr="00EC5DAA" w:rsidRDefault="000A12CC" w:rsidP="000A12CC">
      <w:pPr>
        <w:numPr>
          <w:ilvl w:val="0"/>
          <w:numId w:val="33"/>
        </w:numPr>
        <w:tabs>
          <w:tab w:val="clear" w:pos="2160"/>
        </w:tabs>
        <w:ind w:left="0" w:firstLine="1440"/>
      </w:pPr>
      <w:r w:rsidRPr="00EC5DAA">
        <w:t>The only audio and video equipment and devices which Unit Owners are authorized to utilize at any such meeting is equipment which does not produce distracting sound or light emissions;</w:t>
      </w:r>
    </w:p>
    <w:p w:rsidR="000A12CC" w:rsidRPr="00EC5DAA" w:rsidRDefault="000A12CC" w:rsidP="000A12CC">
      <w:pPr>
        <w:numPr>
          <w:ilvl w:val="0"/>
          <w:numId w:val="33"/>
        </w:numPr>
        <w:tabs>
          <w:tab w:val="clear" w:pos="2160"/>
        </w:tabs>
        <w:ind w:left="0" w:firstLine="1440"/>
        <w:rPr>
          <w:spacing w:val="2"/>
        </w:rPr>
      </w:pPr>
      <w:r w:rsidRPr="00EC5DAA">
        <w:rPr>
          <w:spacing w:val="2"/>
        </w:rPr>
        <w:t xml:space="preserve">Audio and video </w:t>
      </w:r>
      <w:r w:rsidRPr="00EC5DAA">
        <w:t>equipment</w:t>
      </w:r>
      <w:r w:rsidRPr="00EC5DAA">
        <w:rPr>
          <w:spacing w:val="2"/>
        </w:rPr>
        <w:t xml:space="preserve"> shall be assembled and placed in position in advance of the commencement of the meeting;</w:t>
      </w:r>
    </w:p>
    <w:p w:rsidR="000A12CC" w:rsidRPr="00EC5DAA" w:rsidRDefault="000A12CC" w:rsidP="000A12CC">
      <w:pPr>
        <w:numPr>
          <w:ilvl w:val="0"/>
          <w:numId w:val="33"/>
        </w:numPr>
        <w:tabs>
          <w:tab w:val="clear" w:pos="2160"/>
        </w:tabs>
        <w:ind w:left="0" w:firstLine="1440"/>
        <w:rPr>
          <w:spacing w:val="2"/>
        </w:rPr>
      </w:pPr>
      <w:r w:rsidRPr="00EC5DAA">
        <w:rPr>
          <w:spacing w:val="2"/>
        </w:rPr>
        <w:t>Anyone videotaping or recording a meeting shall not be permitted to move about the meeting room in order to facilitate the recording; and</w:t>
      </w:r>
    </w:p>
    <w:p w:rsidR="000A12CC" w:rsidRPr="00EC5DAA" w:rsidRDefault="000A12CC" w:rsidP="000A12CC">
      <w:pPr>
        <w:numPr>
          <w:ilvl w:val="0"/>
          <w:numId w:val="33"/>
        </w:numPr>
        <w:tabs>
          <w:tab w:val="clear" w:pos="2160"/>
        </w:tabs>
        <w:ind w:left="0" w:firstLine="1440"/>
        <w:rPr>
          <w:spacing w:val="2"/>
        </w:rPr>
      </w:pPr>
      <w:r w:rsidRPr="00EC5DAA">
        <w:rPr>
          <w:spacing w:val="2"/>
        </w:rPr>
        <w:t xml:space="preserve">At least 48 hours (or 24 hours with respect to a Board meeting) prior written notice shall </w:t>
      </w:r>
      <w:r w:rsidRPr="00EC5DAA">
        <w:t>be given to the Secretary of the Association by any Unit Owner desiring to make an audio</w:t>
      </w:r>
      <w:r w:rsidRPr="00EC5DAA">
        <w:rPr>
          <w:spacing w:val="2"/>
        </w:rPr>
        <w:t xml:space="preserve"> or video taping of the meeting.</w:t>
      </w:r>
    </w:p>
    <w:p w:rsidR="000A12CC" w:rsidRPr="00EC5DAA" w:rsidRDefault="000A12CC" w:rsidP="000A12CC">
      <w:pPr>
        <w:ind w:firstLine="720"/>
        <w:rPr>
          <w:spacing w:val="2"/>
        </w:rPr>
      </w:pPr>
      <w:r w:rsidRPr="00EC5DAA">
        <w:rPr>
          <w:spacing w:val="2"/>
        </w:rPr>
        <w:t xml:space="preserve">3.4 </w:t>
      </w:r>
      <w:r w:rsidRPr="00EC5DAA">
        <w:rPr>
          <w:spacing w:val="2"/>
        </w:rPr>
        <w:tab/>
      </w:r>
      <w:r w:rsidRPr="00EC5DAA">
        <w:rPr>
          <w:spacing w:val="2"/>
          <w:u w:val="single"/>
        </w:rPr>
        <w:t>Notice of Meeting; Waiver of Notice.</w:t>
      </w:r>
      <w:r w:rsidRPr="00EC5DAA">
        <w:rPr>
          <w:spacing w:val="2"/>
        </w:rPr>
        <w:t xml:space="preserve"> Notice of a meeting of members (annual or special), stating the time and place and the purpose(s) for which the meeting is called, shall be given by the President or Secretary. </w:t>
      </w:r>
      <w:r w:rsidRPr="00F45D41">
        <w:t xml:space="preserve">A copy of the notice shall be posted at a conspicuous place on the </w:t>
      </w:r>
      <w:r w:rsidRPr="00F97BA4">
        <w:t>Condominium Property</w:t>
      </w:r>
      <w:r w:rsidRPr="00F45D41">
        <w:t xml:space="preserve">.  </w:t>
      </w:r>
      <w:r w:rsidRPr="0090021B">
        <w:t>The notice of an annual or special meeting shall be hand delivered, electronically transmitted or sent by regular mail to each Unit Owner</w:t>
      </w:r>
      <w:r w:rsidRPr="00F45D41">
        <w:t>.  The delivery</w:t>
      </w:r>
      <w:r>
        <w:t>,</w:t>
      </w:r>
      <w:r w:rsidRPr="00F45D41">
        <w:t xml:space="preserve"> mailing </w:t>
      </w:r>
      <w:r>
        <w:t xml:space="preserve">or electronic mailing </w:t>
      </w:r>
      <w:r w:rsidRPr="00F45D41">
        <w:t>shall be to the address</w:t>
      </w:r>
      <w:r>
        <w:t xml:space="preserve"> or electronic mailing address </w:t>
      </w:r>
      <w:r w:rsidRPr="00F45D41">
        <w:t>of the member as last furnished to the Association by the Unit Owner.  However, if a Unit is owned by more than one person, the Association shall provide notice, for meetings and all other purposes, to that one address</w:t>
      </w:r>
      <w:r>
        <w:t xml:space="preserve"> or electronic mailing address</w:t>
      </w:r>
      <w:r w:rsidRPr="00F45D41">
        <w:t xml:space="preserve"> initially identified for that purpose by the Developer and thereafter as one or more of the Owners of the Unit shall so advise the Association in writing, or if no address </w:t>
      </w:r>
      <w:r>
        <w:t xml:space="preserve">or electronic mailing address </w:t>
      </w:r>
      <w:r w:rsidRPr="00F45D41">
        <w:t xml:space="preserve">is given or if the Owners disagree, notice shall be sent to the address </w:t>
      </w:r>
      <w:r>
        <w:t xml:space="preserve">or electronic mailing address </w:t>
      </w:r>
      <w:r w:rsidRPr="00F45D41">
        <w:t xml:space="preserve">for the Owner as set forth on the deed of the Unit.  The posting and mailing of the notice for either special or annual meetings, which notice shall incorporate an identification of agenda items, shall be effected not less than fourteen (14) continuous days, nor more than sixty (60) days, prior to the date of the meeting.  The </w:t>
      </w:r>
      <w:r>
        <w:t>Board</w:t>
      </w:r>
      <w:r w:rsidRPr="00F45D41">
        <w:t xml:space="preserve"> shall adopt by rule, and give notice to Unit Owners of, a specific location on the </w:t>
      </w:r>
      <w:r w:rsidRPr="00F97BA4">
        <w:t>Condominium Property</w:t>
      </w:r>
      <w:r w:rsidRPr="00F45D41">
        <w:t xml:space="preserve"> upon which all notices of members' meetings shall be posted.  In lieu of or in addition to the physical posting of notice of any meeting of the Unit Owners on the </w:t>
      </w:r>
      <w:r w:rsidRPr="00F97BA4">
        <w:t>Condominium Property</w:t>
      </w:r>
      <w:r w:rsidRPr="00F45D41">
        <w:t xml:space="preserve">, the Association may, by reasonable rule, adopt a procedure for conspicuously posting and repeatedly broadcasting the notice and the agenda on a closed-circuit cable television system serving the Association, if any. However, if broadcast notice is used in lieu of a notice posted physically on the </w:t>
      </w:r>
      <w:r w:rsidRPr="00F97BA4">
        <w:t>Condominium Property</w:t>
      </w:r>
      <w:r w:rsidRPr="00F45D41">
        <w:t>, the notice and agenda must be broadcast at least four times every broadcast hour of each day that a posted notice is otherwise required. When broadcast notice is provided, the notice and agenda must be broadcast in a manner and for a sufficient continuous length of time so as to allow an average reader to observe the notice and read and comprehend the entire content of the notice and the agenda.</w:t>
      </w:r>
    </w:p>
    <w:p w:rsidR="000A12CC" w:rsidRPr="00EC5DAA" w:rsidRDefault="000A12CC" w:rsidP="000A12CC">
      <w:pPr>
        <w:ind w:firstLine="720"/>
        <w:rPr>
          <w:spacing w:val="2"/>
        </w:rPr>
      </w:pPr>
      <w:r w:rsidRPr="00EC5DAA">
        <w:rPr>
          <w:spacing w:val="2"/>
        </w:rPr>
        <w:lastRenderedPageBreak/>
        <w:t xml:space="preserve">Notice of specific meetings may be waived before or after the meeting and the attendance of any member (or person authorized to vote for such member), either in person or by proxy, shall </w:t>
      </w:r>
      <w:r w:rsidRPr="00EC5DAA">
        <w:t>constitute such member</w:t>
      </w:r>
      <w:r>
        <w:t>’</w:t>
      </w:r>
      <w:r w:rsidRPr="00EC5DAA">
        <w:t>s waiver of notice of such meeting, and waiver of any and all objections to</w:t>
      </w:r>
      <w:r w:rsidRPr="00EC5DAA">
        <w:rPr>
          <w:spacing w:val="2"/>
        </w:rPr>
        <w:t xml:space="preserve"> the place of the meeting, the time of the meeting or the manner in which it has been called or convened, except when his (or his authorized representative</w:t>
      </w:r>
      <w:r>
        <w:rPr>
          <w:spacing w:val="2"/>
        </w:rPr>
        <w:t>’</w:t>
      </w:r>
      <w:r w:rsidRPr="00EC5DAA">
        <w:rPr>
          <w:spacing w:val="2"/>
        </w:rPr>
        <w:t>s) attendance is for the express purpose of objecting at the beginning of the meeting to the transaction of business because the meeting is not lawfully called.</w:t>
      </w:r>
    </w:p>
    <w:p w:rsidR="000A12CC" w:rsidRPr="00324F3B" w:rsidRDefault="000A12CC" w:rsidP="000A12CC">
      <w:pPr>
        <w:ind w:firstLine="720"/>
      </w:pPr>
      <w:r w:rsidRPr="00F45D41">
        <w:rPr>
          <w:rFonts w:cs="Tahoma"/>
        </w:rPr>
        <w:t>An officer of the Association, or the manager or other person providing notice of the meeting shall provide an affidavit or United States Postal Service certificate of mailing, to be included in the official records of the Association, affirming that notices of meetings were posted and mailed</w:t>
      </w:r>
      <w:r>
        <w:rPr>
          <w:rFonts w:cs="Tahoma"/>
        </w:rPr>
        <w:t>, electronically transmitted</w:t>
      </w:r>
      <w:r w:rsidRPr="00F45D41">
        <w:rPr>
          <w:rFonts w:cs="Tahoma"/>
        </w:rPr>
        <w:t xml:space="preserve"> or hand delivered in accordance with this Section and Section 718.112(2)(d)</w:t>
      </w:r>
      <w:r>
        <w:rPr>
          <w:rFonts w:cs="Tahoma"/>
        </w:rPr>
        <w:t xml:space="preserve">, </w:t>
      </w:r>
      <w:r w:rsidRPr="00A924E9">
        <w:rPr>
          <w:rFonts w:cs="Tahoma"/>
          <w:u w:val="single"/>
        </w:rPr>
        <w:t>Florida</w:t>
      </w:r>
      <w:r>
        <w:rPr>
          <w:rFonts w:cs="Tahoma"/>
        </w:rPr>
        <w:t xml:space="preserve"> </w:t>
      </w:r>
      <w:r w:rsidRPr="00A924E9">
        <w:rPr>
          <w:rFonts w:cs="Tahoma"/>
          <w:u w:val="single"/>
        </w:rPr>
        <w:t>Statutes</w:t>
      </w:r>
      <w:r w:rsidRPr="00F45D41">
        <w:rPr>
          <w:rFonts w:cs="Tahoma"/>
        </w:rPr>
        <w:t>, to each Unit Owner at the appropriate address for such Unit Owner.  No other proof of notice of a meeting shall be required.</w:t>
      </w:r>
    </w:p>
    <w:p w:rsidR="000A12CC" w:rsidRPr="00324F3B" w:rsidRDefault="000A12CC" w:rsidP="000A12CC">
      <w:pPr>
        <w:ind w:firstLine="720"/>
      </w:pPr>
      <w:r w:rsidRPr="00324F3B">
        <w:t xml:space="preserve">3.5 </w:t>
      </w:r>
      <w:r w:rsidRPr="00324F3B">
        <w:tab/>
      </w:r>
      <w:r w:rsidRPr="00324F3B">
        <w:rPr>
          <w:u w:val="single"/>
        </w:rPr>
        <w:t>Quorum.</w:t>
      </w:r>
      <w:r w:rsidRPr="00324F3B">
        <w:t xml:space="preserve"> A quorum at members</w:t>
      </w:r>
      <w:r>
        <w:t>’</w:t>
      </w:r>
      <w:r w:rsidRPr="00324F3B">
        <w:t xml:space="preserve"> meetings shall be attained by the presence, either in person or by proxy (limited or general), of persons entitled to cast in excess of 33 1/3% of the votes of members entitled to vote at the subject meeting.</w:t>
      </w:r>
    </w:p>
    <w:p w:rsidR="000A12CC" w:rsidRPr="00324F3B" w:rsidRDefault="000A12CC" w:rsidP="000A12CC">
      <w:pPr>
        <w:ind w:firstLine="720"/>
      </w:pPr>
      <w:r w:rsidRPr="00324F3B">
        <w:t>3.6</w:t>
      </w:r>
      <w:r w:rsidRPr="00324F3B">
        <w:tab/>
      </w:r>
      <w:r w:rsidRPr="00324F3B">
        <w:rPr>
          <w:u w:val="single"/>
        </w:rPr>
        <w:t>Voting.</w:t>
      </w:r>
    </w:p>
    <w:p w:rsidR="000A12CC" w:rsidRPr="00324F3B" w:rsidRDefault="000A12CC" w:rsidP="000A12CC">
      <w:pPr>
        <w:numPr>
          <w:ilvl w:val="0"/>
          <w:numId w:val="35"/>
        </w:numPr>
        <w:tabs>
          <w:tab w:val="clear" w:pos="2160"/>
        </w:tabs>
        <w:ind w:left="0" w:firstLine="1440"/>
      </w:pPr>
      <w:r w:rsidRPr="00324F3B">
        <w:rPr>
          <w:u w:val="single"/>
        </w:rPr>
        <w:t>Number of Votes.</w:t>
      </w:r>
      <w:r w:rsidRPr="00324F3B">
        <w:t xml:space="preserve"> Except as provided in Section 3.11 hereof, in any meeting of members, the Owners of each Unit shall be entitled to cast the number of votes designated for their Unit as set forth in the Articles. The vote of a Unit shall not be divisible.</w:t>
      </w:r>
    </w:p>
    <w:p w:rsidR="000A12CC" w:rsidRPr="00324F3B" w:rsidRDefault="000A12CC" w:rsidP="000A12CC">
      <w:pPr>
        <w:numPr>
          <w:ilvl w:val="0"/>
          <w:numId w:val="35"/>
        </w:numPr>
        <w:tabs>
          <w:tab w:val="clear" w:pos="2160"/>
        </w:tabs>
        <w:ind w:left="0" w:firstLine="1440"/>
      </w:pPr>
      <w:r w:rsidRPr="00324F3B">
        <w:rPr>
          <w:u w:val="single"/>
        </w:rPr>
        <w:t>Voting Member.</w:t>
      </w:r>
      <w:r w:rsidRPr="00324F3B">
        <w:t xml:space="preserve">  If</w:t>
      </w:r>
      <w:r>
        <w:t xml:space="preserve"> </w:t>
      </w:r>
      <w:r w:rsidRPr="00F45D41">
        <w:rPr>
          <w:rFonts w:cs="Tahoma"/>
        </w:rPr>
        <w:t xml:space="preserve">a Unit is owned by one (1) person, that person's right to vote shall be established by the roster of members.  If a Unit is owned by more than one (1) person, those persons (including husbands and wives) shall decide among themselves as to who shall cast the vote of the Unit.  In the event that those persons cannot so decide, no vote shall be cast.  A person casting a vote for a Unit shall be presumed to have the authority to do so unless the President or the </w:t>
      </w:r>
      <w:r>
        <w:rPr>
          <w:rFonts w:cs="Tahoma"/>
        </w:rPr>
        <w:t>Board</w:t>
      </w:r>
      <w:r w:rsidRPr="00F45D41">
        <w:rPr>
          <w:rFonts w:cs="Tahoma"/>
        </w:rPr>
        <w:t xml:space="preserve"> is otherwise notified.  If a Unit is owned by a corporation, the person entitled to cast the vote for the Unit shall be designated by a certificate signed by an appropriate officer of the corporation and filed with the Secretary of the Association.  Such person need not be a Unit Owner.  Those certificates shall be valid until revoked or until superseded by a subsequent certificate or until a change in the ownership of the Unit concerned.  A certificate designating the person entitled to cast the vote for a Unit may be revoked by any record owner of an undivided interest in the Unit.  If a certificate designating the person entitled to cast the vote for a Unit for which such certificate is required is not on file or has been revoked, the vote attributable to such Unit shall not be considered in determining whether a quorum is present, nor for any other purpose, and the total number of authorized votes in the Association shall be reduced accordingly until such certificate is filed</w:t>
      </w:r>
      <w:r>
        <w:rPr>
          <w:rFonts w:cs="Tahoma"/>
        </w:rPr>
        <w:t>.</w:t>
      </w:r>
    </w:p>
    <w:p w:rsidR="000A12CC" w:rsidRPr="00324F3B" w:rsidRDefault="000A12CC" w:rsidP="000A12CC">
      <w:pPr>
        <w:ind w:firstLine="720"/>
      </w:pPr>
      <w:r w:rsidRPr="00324F3B">
        <w:t>3.7</w:t>
      </w:r>
      <w:r w:rsidRPr="00324F3B">
        <w:tab/>
      </w:r>
      <w:r w:rsidRPr="00324F3B">
        <w:rPr>
          <w:u w:val="single"/>
        </w:rPr>
        <w:t>Proxies.</w:t>
      </w:r>
      <w:r w:rsidRPr="00324F3B">
        <w:t xml:space="preserve"> Votes to be cast at meetings of the Association membership may be cast in person or by proxy. Except as specifically provided herein, Unit Owners may not vote by general proxy, but may vote by limited proxies substantially conforming to the limited proxy form approved by the Division. Limited proxies shall be permitted for votes to the extent permitted by the Act. No proxy, limited or general, shall be used in the election of Board members. General proxies may be used for other matters for which limited proxies are not required and may also be used in voting for nonsubstantive changes to items for which a limited proxy is required and given. A proxy may be made by any person entitled to vote, but shall only be valid for the specific meeting for which originally given and any lawful adjourned meetings thereof. In no event shall any proxy be valid for a period longer than </w:t>
      </w:r>
      <w:r>
        <w:t>ninety (</w:t>
      </w:r>
      <w:r w:rsidRPr="00324F3B">
        <w:t>90</w:t>
      </w:r>
      <w:r>
        <w:t>)</w:t>
      </w:r>
      <w:r w:rsidRPr="00324F3B">
        <w:t xml:space="preserve"> days after the date of the first meeting for which it was given. Every proxy shall be revocable </w:t>
      </w:r>
      <w:r>
        <w:t>a</w:t>
      </w:r>
      <w:r w:rsidRPr="00324F3B">
        <w:t>t any time at the pleasure of the person executing it. A proxy must be in writing, signed by t</w:t>
      </w:r>
      <w:r>
        <w:t>h</w:t>
      </w:r>
      <w:r w:rsidRPr="00324F3B">
        <w:t xml:space="preserve">e person authorized to cast the vote for the Unit (as above described), name the person(s) voting by </w:t>
      </w:r>
      <w:r w:rsidRPr="00324F3B">
        <w:lastRenderedPageBreak/>
        <w:t>proxy and the person authorized to vote for such person(s) and filed with the Secretary before the appointed time of the meeting, or before the time to which the meeting is adjourned. Each proxy shall contain the date, time and place of the meeting for which it is given and, if a limited proxy, shall set forth the matters on which the proxy holder may vote and the manner in which the vote is to be cast.  There shall be no limitation on the number of proxies which may be held by any person (including a designee of the Developer). If a proxy expressly provides, any proxy holder may appoint, in writing, a substitute to act in its place. If such provision is not made, substitution it not permitted.</w:t>
      </w:r>
    </w:p>
    <w:p w:rsidR="000A12CC" w:rsidRPr="00324F3B" w:rsidRDefault="000A12CC" w:rsidP="000A12CC">
      <w:pPr>
        <w:ind w:firstLine="720"/>
      </w:pPr>
      <w:r w:rsidRPr="00324F3B">
        <w:t xml:space="preserve"> 3.8 </w:t>
      </w:r>
      <w:r w:rsidRPr="00324F3B">
        <w:tab/>
      </w:r>
      <w:r w:rsidRPr="00324F3B">
        <w:rPr>
          <w:u w:val="single"/>
        </w:rPr>
        <w:t>Adjourned Meetin</w:t>
      </w:r>
      <w:r>
        <w:rPr>
          <w:u w:val="single"/>
        </w:rPr>
        <w:t>gs</w:t>
      </w:r>
      <w:r w:rsidRPr="00324F3B">
        <w:rPr>
          <w:u w:val="single"/>
        </w:rPr>
        <w:t>.</w:t>
      </w:r>
      <w:r w:rsidRPr="00324F3B">
        <w:t xml:space="preserve">  If any proposed meeting cannot be organized because a quorum has not been attained, the members who are present, either in person or by proxy, may adjourn the meeting from time </w:t>
      </w:r>
      <w:r>
        <w:t>t</w:t>
      </w:r>
      <w:r w:rsidRPr="00324F3B">
        <w:t xml:space="preserve">o time until a quorum is present, provided notice of the newly scheduled meeting is given in </w:t>
      </w:r>
      <w:r>
        <w:t>t</w:t>
      </w:r>
      <w:r w:rsidRPr="00324F3B">
        <w:t>he manner required for the giving of notice of a meeting. Except as required above, proxies give</w:t>
      </w:r>
      <w:r>
        <w:t>n</w:t>
      </w:r>
      <w:r w:rsidRPr="00324F3B">
        <w:t xml:space="preserve"> for the adjourned meeting shall be valid for the newly scheduled meeting unless revoked</w:t>
      </w:r>
      <w:r>
        <w:t>.</w:t>
      </w:r>
    </w:p>
    <w:p w:rsidR="000A12CC" w:rsidRPr="00324F3B" w:rsidRDefault="000A12CC" w:rsidP="000A12CC">
      <w:pPr>
        <w:ind w:firstLine="720"/>
      </w:pPr>
      <w:r w:rsidRPr="00324F3B">
        <w:t>3.9</w:t>
      </w:r>
      <w:r w:rsidRPr="00324F3B">
        <w:tab/>
      </w:r>
      <w:r w:rsidRPr="00324F3B">
        <w:rPr>
          <w:u w:val="single"/>
        </w:rPr>
        <w:t>Order of Business</w:t>
      </w:r>
      <w:r>
        <w:t>.</w:t>
      </w:r>
      <w:r w:rsidRPr="00324F3B">
        <w:t xml:space="preserve">  If a quorum has been attained, the order of business at annual members</w:t>
      </w:r>
      <w:r>
        <w:t>’</w:t>
      </w:r>
      <w:r w:rsidRPr="00324F3B">
        <w:t xml:space="preserve"> meetings, and, if applicable, at other members</w:t>
      </w:r>
      <w:r>
        <w:t>’</w:t>
      </w:r>
      <w:r w:rsidRPr="00324F3B">
        <w:t xml:space="preserve"> meetings, shall be:</w:t>
      </w:r>
    </w:p>
    <w:p w:rsidR="000A12CC" w:rsidRPr="00324F3B" w:rsidRDefault="000A12CC" w:rsidP="000A12CC">
      <w:pPr>
        <w:numPr>
          <w:ilvl w:val="0"/>
          <w:numId w:val="36"/>
        </w:numPr>
      </w:pPr>
      <w:r w:rsidRPr="00324F3B">
        <w:t>Collect any ballots not yet cast;</w:t>
      </w:r>
    </w:p>
    <w:p w:rsidR="000A12CC" w:rsidRPr="00324F3B" w:rsidRDefault="000A12CC" w:rsidP="000A12CC">
      <w:pPr>
        <w:numPr>
          <w:ilvl w:val="0"/>
          <w:numId w:val="36"/>
        </w:numPr>
      </w:pPr>
      <w:r w:rsidRPr="00324F3B">
        <w:t>Call to order by President;</w:t>
      </w:r>
    </w:p>
    <w:p w:rsidR="000A12CC" w:rsidRPr="00324F3B" w:rsidRDefault="000A12CC" w:rsidP="000A12CC">
      <w:pPr>
        <w:numPr>
          <w:ilvl w:val="0"/>
          <w:numId w:val="36"/>
        </w:numPr>
      </w:pPr>
      <w:r w:rsidRPr="00324F3B">
        <w:t>Appointment by the President of a chairman of the meeting (who need not be a member or a director);</w:t>
      </w:r>
    </w:p>
    <w:p w:rsidR="000A12CC" w:rsidRPr="00324F3B" w:rsidRDefault="000A12CC" w:rsidP="000A12CC">
      <w:pPr>
        <w:numPr>
          <w:ilvl w:val="0"/>
          <w:numId w:val="36"/>
        </w:numPr>
      </w:pPr>
      <w:r w:rsidRPr="00324F3B">
        <w:t>Appointment of inspectors of election;</w:t>
      </w:r>
    </w:p>
    <w:p w:rsidR="000A12CC" w:rsidRPr="00324F3B" w:rsidRDefault="000A12CC" w:rsidP="000A12CC">
      <w:pPr>
        <w:numPr>
          <w:ilvl w:val="0"/>
          <w:numId w:val="36"/>
        </w:numPr>
      </w:pPr>
      <w:r w:rsidRPr="00324F3B">
        <w:t>Counting of Ballots for Election of Directors;</w:t>
      </w:r>
    </w:p>
    <w:p w:rsidR="000A12CC" w:rsidRPr="00324F3B" w:rsidRDefault="000A12CC" w:rsidP="000A12CC">
      <w:pPr>
        <w:numPr>
          <w:ilvl w:val="0"/>
          <w:numId w:val="36"/>
        </w:numPr>
      </w:pPr>
      <w:r w:rsidRPr="00324F3B">
        <w:t>Proof of notice of the</w:t>
      </w:r>
      <w:r>
        <w:t>’</w:t>
      </w:r>
      <w:r w:rsidRPr="00324F3B">
        <w:t xml:space="preserve"> meeting or waiver of notice;</w:t>
      </w:r>
    </w:p>
    <w:p w:rsidR="000A12CC" w:rsidRPr="00324F3B" w:rsidRDefault="000A12CC" w:rsidP="000A12CC">
      <w:pPr>
        <w:numPr>
          <w:ilvl w:val="0"/>
          <w:numId w:val="36"/>
        </w:numPr>
      </w:pPr>
      <w:r w:rsidRPr="00324F3B">
        <w:t>Reading of minutes;</w:t>
      </w:r>
    </w:p>
    <w:p w:rsidR="000A12CC" w:rsidRPr="00324F3B" w:rsidRDefault="000A12CC" w:rsidP="000A12CC">
      <w:pPr>
        <w:numPr>
          <w:ilvl w:val="0"/>
          <w:numId w:val="36"/>
        </w:numPr>
      </w:pPr>
      <w:r w:rsidRPr="00324F3B">
        <w:t>Reports of officers;</w:t>
      </w:r>
    </w:p>
    <w:p w:rsidR="000A12CC" w:rsidRPr="00324F3B" w:rsidRDefault="000A12CC" w:rsidP="000A12CC">
      <w:pPr>
        <w:numPr>
          <w:ilvl w:val="0"/>
          <w:numId w:val="36"/>
        </w:numPr>
      </w:pPr>
      <w:r w:rsidRPr="00324F3B">
        <w:t>Reports of committees;</w:t>
      </w:r>
    </w:p>
    <w:p w:rsidR="000A12CC" w:rsidRPr="00324F3B" w:rsidRDefault="000A12CC" w:rsidP="000A12CC">
      <w:pPr>
        <w:numPr>
          <w:ilvl w:val="0"/>
          <w:numId w:val="36"/>
        </w:numPr>
      </w:pPr>
      <w:r w:rsidRPr="00324F3B">
        <w:t>Unfinished business;</w:t>
      </w:r>
    </w:p>
    <w:p w:rsidR="000A12CC" w:rsidRPr="00324F3B" w:rsidRDefault="000A12CC" w:rsidP="000A12CC">
      <w:pPr>
        <w:numPr>
          <w:ilvl w:val="0"/>
          <w:numId w:val="36"/>
        </w:numPr>
      </w:pPr>
      <w:r w:rsidRPr="00324F3B">
        <w:t>New business;</w:t>
      </w:r>
    </w:p>
    <w:p w:rsidR="000A12CC" w:rsidRPr="00324F3B" w:rsidRDefault="000A12CC" w:rsidP="000A12CC">
      <w:pPr>
        <w:numPr>
          <w:ilvl w:val="0"/>
          <w:numId w:val="36"/>
        </w:numPr>
      </w:pPr>
      <w:r w:rsidRPr="00324F3B">
        <w:t>Adjournment.</w:t>
      </w:r>
    </w:p>
    <w:p w:rsidR="000A12CC" w:rsidRPr="00324F3B" w:rsidRDefault="000A12CC" w:rsidP="000A12CC">
      <w:pPr>
        <w:ind w:firstLine="648"/>
      </w:pPr>
      <w:r w:rsidRPr="00324F3B">
        <w:t>Such order may be waived in whole or in part by direction of the chairman.</w:t>
      </w:r>
    </w:p>
    <w:p w:rsidR="000A12CC" w:rsidRPr="00324F3B" w:rsidRDefault="000A12CC" w:rsidP="000A12CC">
      <w:pPr>
        <w:ind w:firstLine="720"/>
      </w:pPr>
      <w:r w:rsidRPr="00324F3B">
        <w:t>3.10</w:t>
      </w:r>
      <w:r w:rsidRPr="00324F3B">
        <w:tab/>
      </w:r>
      <w:r w:rsidRPr="00324F3B">
        <w:rPr>
          <w:u w:val="single"/>
        </w:rPr>
        <w:t>Minutes of Meeting.</w:t>
      </w:r>
      <w:r w:rsidRPr="00324F3B">
        <w:t xml:space="preserve"> The minutes of all meetings of Unit Owners shall be kept in a book available for inspection by Unit Owners or their authorized representatives and Board members at any reasonable time. The Association shall retain these minutes for a period of not less than seven (7) years.</w:t>
      </w:r>
    </w:p>
    <w:p w:rsidR="000A12CC" w:rsidRPr="00324F3B" w:rsidRDefault="000A12CC" w:rsidP="000A12CC">
      <w:pPr>
        <w:ind w:firstLine="720"/>
      </w:pPr>
      <w:r w:rsidRPr="00324F3B">
        <w:t xml:space="preserve">3.11 </w:t>
      </w:r>
      <w:r w:rsidRPr="00324F3B">
        <w:tab/>
      </w:r>
      <w:r w:rsidRPr="00324F3B">
        <w:rPr>
          <w:u w:val="single"/>
        </w:rPr>
        <w:t>Action Without A Meeting.</w:t>
      </w:r>
      <w:r w:rsidRPr="00324F3B">
        <w:t xml:space="preserve"> Anything to the contrary herein notwithstanding, to the extent lawful, any action required or which may be taken at any annual or special meeting of members, may be taken without a meeting, without prior notice and without a vote if a consent in writing, setting forth the action so taken, shall be signed by the members (or persons authorized to cast the vote of any </w:t>
      </w:r>
      <w:r w:rsidRPr="00324F3B">
        <w:lastRenderedPageBreak/>
        <w:t>such members as elsewhere herein set forth) having not less than the minimum number of votes that would be necessary to authorize or take such action at a meeting of members at which all members (or authorized persons) entitled to vote thereon were present and voted. In order to be effective, the action must be evidenced by one or more written consents describing the action taken, dated and signed by approving members having the requisite number of votes and entitled to vote on such action, and delivered to the Secretary of the Association, or other authorized agent of the Association. Written consent shall not be effective to take the corporate action referred to in the consent unless signed by members having the requisite number of votes necessary to authorize the action within sixty (60) days of the date of the earliest dated consent and delivered to the Association as aforesaid. Any written consent may be revoked prior to the date the Association receives the required number of consents to authorize the proposed action. A revocation is not effective unless in writing and until received by the Secretary of the Association, or other authorized agent of the Association. Within ten (10) days after obtaining such authorization by written consent, notice must be given to members who have not consented in writing. The notice shall fairly summarize the material features of the authorized action. A consent signed in accordance with the foregoing has the effect of a meeting vote and may be described as such in any document.</w:t>
      </w:r>
    </w:p>
    <w:p w:rsidR="000A12CC" w:rsidRPr="00324F3B" w:rsidRDefault="000A12CC" w:rsidP="000A12CC">
      <w:pPr>
        <w:numPr>
          <w:ilvl w:val="0"/>
          <w:numId w:val="31"/>
        </w:numPr>
        <w:tabs>
          <w:tab w:val="clear" w:pos="648"/>
          <w:tab w:val="num" w:pos="0"/>
        </w:tabs>
        <w:ind w:left="0" w:firstLine="0"/>
      </w:pPr>
      <w:bookmarkStart w:id="1" w:name="_Ref221688727"/>
      <w:r w:rsidRPr="00324F3B">
        <w:rPr>
          <w:u w:val="single"/>
        </w:rPr>
        <w:t>Directors.</w:t>
      </w:r>
      <w:bookmarkEnd w:id="1"/>
    </w:p>
    <w:p w:rsidR="000A12CC" w:rsidRDefault="000A12CC" w:rsidP="000A12CC">
      <w:pPr>
        <w:ind w:firstLine="720"/>
      </w:pPr>
      <w:r w:rsidRPr="00324F3B">
        <w:t xml:space="preserve">4.1 </w:t>
      </w:r>
      <w:r w:rsidRPr="00324F3B">
        <w:tab/>
      </w:r>
      <w:r w:rsidRPr="00324F3B">
        <w:rPr>
          <w:u w:val="single"/>
        </w:rPr>
        <w:t>Membership.</w:t>
      </w:r>
      <w:r w:rsidRPr="00324F3B">
        <w:t xml:space="preserve"> The affairs of the Association shall be governed </w:t>
      </w:r>
      <w:r w:rsidRPr="003B5D66">
        <w:t>by a Board of</w:t>
      </w:r>
      <w:r>
        <w:t xml:space="preserve"> at least</w:t>
      </w:r>
      <w:r w:rsidRPr="003B5D66">
        <w:t xml:space="preserve"> three (3) </w:t>
      </w:r>
      <w:r>
        <w:t xml:space="preserve">and no more than five (5) </w:t>
      </w:r>
      <w:r w:rsidRPr="003B5D66">
        <w:t>directors.  Directors (other than designees of the Developer) must be Unit Owners (or, if a Unit is owned by a business entity, then the director(s) must be an officer, director, shareholder, manager, or member of such business entity, as applicable) and must be natural persons who are 18 years of age or older. Any person who has been convicted of any felony by any court of record in</w:t>
      </w:r>
      <w:r w:rsidRPr="00E016AE">
        <w:t xml:space="preserve"> the United States </w:t>
      </w:r>
      <w:r>
        <w:t xml:space="preserve">is not eligible for Board membership unless such felon’s civil rights have been restored for a period of no less than five (5) years as of the date on which such person seeks election to the Board </w:t>
      </w:r>
      <w:r w:rsidRPr="00E016AE">
        <w:t>(provided, however, that the validity of any Board action is not affected if it is later determined that a member of the Board is ineligible for Board membership due to having been convicted of a felony).</w:t>
      </w:r>
      <w:r>
        <w:t xml:space="preserve"> </w:t>
      </w:r>
      <w:r w:rsidRPr="00324F3B">
        <w:t>Directors may not vote at Board meetings by proxy or by secret ballot.</w:t>
      </w:r>
    </w:p>
    <w:p w:rsidR="000A12CC" w:rsidRDefault="000A12CC" w:rsidP="000A12CC">
      <w:pPr>
        <w:ind w:firstLine="720"/>
      </w:pPr>
      <w:r w:rsidRPr="00324F3B">
        <w:t xml:space="preserve">4.2 </w:t>
      </w:r>
      <w:r w:rsidRPr="00324F3B">
        <w:tab/>
      </w:r>
      <w:r w:rsidRPr="00324F3B">
        <w:rPr>
          <w:u w:val="single"/>
        </w:rPr>
        <w:t>Election of Directors.</w:t>
      </w:r>
      <w:r w:rsidRPr="00324F3B">
        <w:t xml:space="preserve"> </w:t>
      </w:r>
    </w:p>
    <w:p w:rsidR="000A12CC" w:rsidRDefault="000A12CC" w:rsidP="000A12CC">
      <w:pPr>
        <w:numPr>
          <w:ilvl w:val="1"/>
          <w:numId w:val="46"/>
        </w:numPr>
      </w:pPr>
      <w:r w:rsidRPr="00F45D41">
        <w:t>Election of Directors shall be held at the annual members' meeting, except as herein provided to the contrary.  Not less than sixty (60) days prior to a scheduled election, the Association shall mail, deliver or electronically transmit to each Unit Owner entitled to vote, a first notice of the date of election</w:t>
      </w:r>
      <w:r>
        <w:t xml:space="preserve"> along with a certification form provided by the Division attesting that he or she has read and understands, to the best of his or her ability, the governing documents of the Association and the Act and any applicable rules</w:t>
      </w:r>
      <w:r w:rsidRPr="00F45D41">
        <w:t xml:space="preserve">.  Any Unit Owner or other eligible person desiring to be a candidate for the </w:t>
      </w:r>
      <w:r>
        <w:t>Board</w:t>
      </w:r>
      <w:r w:rsidRPr="00F45D41">
        <w:t xml:space="preserve"> shall give written notice to the Secretary of the Association not less than forty (40) days prior to the scheduled election.  Together with the notice of meeting and agenda sent in accordance with Section </w:t>
      </w:r>
      <w:r>
        <w:t>3.4</w:t>
      </w:r>
      <w:r w:rsidRPr="00F45D41">
        <w:t xml:space="preserve"> above, the Association shall then, mail, deliver or electronically transmit a second notice of the meeting, not less than fourteen (14) </w:t>
      </w:r>
      <w:r>
        <w:t xml:space="preserve">continuous </w:t>
      </w:r>
      <w:r w:rsidRPr="00F45D41">
        <w:t>days prior to the date of the meeting, to all Unit Owners entitled to vote therein, together with a ballot which shall list all candidates.  Upon request of a candidate, the Association shall include an information sheet, no larger than 8</w:t>
      </w:r>
      <w:r w:rsidRPr="00F45D41">
        <w:noBreakHyphen/>
        <w:t>1/2 inches by 11 inches furnished by the candidate, which must be furnished by the candidate to the Association not less than thirty five (35) days before the election, to be included with the mailing of the ballot, with the costs of mailing</w:t>
      </w:r>
      <w:r>
        <w:t xml:space="preserve">, electronically transmitting </w:t>
      </w:r>
      <w:r w:rsidRPr="00F45D41">
        <w:t>or delivery and copying to be borne by the Association.  The Association is not liable for the contents of the information sheets prepared by the candidates.  In order to reduce costs, the Association may print or duplicate the information sheets on both sides of the paper</w:t>
      </w:r>
      <w:r w:rsidRPr="00324F3B">
        <w:t>.</w:t>
      </w:r>
    </w:p>
    <w:p w:rsidR="000A12CC" w:rsidRDefault="000A12CC" w:rsidP="000A12CC">
      <w:pPr>
        <w:numPr>
          <w:ilvl w:val="1"/>
          <w:numId w:val="46"/>
        </w:numPr>
      </w:pPr>
      <w:r w:rsidRPr="00324F3B">
        <w:t xml:space="preserve">The election of directors shall be by written ballot or voting machine. Proxies shall in no event be used in electing the Board at general elections or to fill vacancies caused by </w:t>
      </w:r>
      <w:r w:rsidRPr="00324F3B">
        <w:lastRenderedPageBreak/>
        <w:t xml:space="preserve">resignation or otherwise, provided, however, that limited proxies may be used to fill a vacancy resulting from the recall of a director, in the manner provided by the rules of the Division. Elections shall be decided by a plurality of those ballots and votes cast. There shall be no quorum requirement, however at least 20 percent </w:t>
      </w:r>
      <w:r>
        <w:t xml:space="preserve">(20%) </w:t>
      </w:r>
      <w:r w:rsidRPr="00324F3B">
        <w:t>of the eligible voters must cast a ballot in order to have a valid election of members of the Board. There shall be no cumulative voting.</w:t>
      </w:r>
    </w:p>
    <w:p w:rsidR="000A12CC" w:rsidRPr="00EC5DAA" w:rsidRDefault="000A12CC" w:rsidP="000A12CC">
      <w:pPr>
        <w:numPr>
          <w:ilvl w:val="1"/>
          <w:numId w:val="46"/>
        </w:numPr>
      </w:pPr>
      <w:r w:rsidRPr="00324F3B">
        <w:t>Notwithstanding the provisions of this Section 4.2, an election is not required unless more candidates file notices of intent to run or are nominated than vacancies exist on the Board</w:t>
      </w:r>
      <w:r w:rsidRPr="00EC5DAA">
        <w:t>.</w:t>
      </w:r>
    </w:p>
    <w:p w:rsidR="000A12CC" w:rsidRPr="00EC5DAA" w:rsidRDefault="000A12CC" w:rsidP="000A12CC">
      <w:pPr>
        <w:ind w:firstLine="720"/>
      </w:pPr>
      <w:r w:rsidRPr="00EC5DAA">
        <w:t>4.3</w:t>
      </w:r>
      <w:r w:rsidRPr="00EC5DAA">
        <w:tab/>
      </w:r>
      <w:r w:rsidRPr="00EC5DAA">
        <w:rPr>
          <w:u w:val="single"/>
        </w:rPr>
        <w:t>Vacancies and Removal.</w:t>
      </w:r>
    </w:p>
    <w:p w:rsidR="000A12CC" w:rsidRDefault="000A12CC" w:rsidP="000A12CC">
      <w:pPr>
        <w:numPr>
          <w:ilvl w:val="0"/>
          <w:numId w:val="39"/>
        </w:numPr>
      </w:pPr>
      <w:r>
        <w:t xml:space="preserve">A Director who is more than ninety (90) days delinquent in the payment of Assessments shall be deemed to have abandoned the office, creating a vacancy in the office to be filled in accordance with Section 4.3(b) below.  A Director charged with a felony theft or embezzlement offense involving the Association's funds or property shall be removed from office, creating a vacancy in the office to be filled in accordance with this Section 4.3(b) below. While such Director has such criminal charge pending, he or she may not be appointed or elected to a position as a Director. However, should the charges be resolved without a finding of guilt, the Director shall be reinstated for the remainder of his or her term of office, if any. </w:t>
      </w:r>
      <w:r w:rsidRPr="00EC5DAA">
        <w:t xml:space="preserve"> </w:t>
      </w:r>
    </w:p>
    <w:p w:rsidR="000A12CC" w:rsidRPr="00EC5DAA" w:rsidRDefault="000A12CC" w:rsidP="000A12CC">
      <w:pPr>
        <w:numPr>
          <w:ilvl w:val="0"/>
          <w:numId w:val="39"/>
        </w:numPr>
      </w:pPr>
      <w:r w:rsidRPr="00EC5DAA">
        <w:t xml:space="preserve">Except as to vacancies resulting from removal of Directors by members (as addressed in </w:t>
      </w:r>
      <w:r>
        <w:t>Section</w:t>
      </w:r>
      <w:r w:rsidRPr="00EC5DAA">
        <w:t xml:space="preserve"> </w:t>
      </w:r>
      <w:r>
        <w:t>4.3</w:t>
      </w:r>
      <w:r w:rsidRPr="00EC5DAA">
        <w:t>(</w:t>
      </w:r>
      <w:r>
        <w:t>c</w:t>
      </w:r>
      <w:r w:rsidRPr="00EC5DAA">
        <w:t xml:space="preserve">) below), vacancies in the Board of Directors occurring between annual meetings of members shall be filled by a majority vote of the remaining Directors at any Board meeting (even if the remaining Directors constitute less than a quorum), provided that all vacancies in directorships to which Directors were appointed by the Developer pursuant to the provisions of </w:t>
      </w:r>
      <w:r>
        <w:t>Section</w:t>
      </w:r>
      <w:r w:rsidRPr="00EC5DAA">
        <w:t xml:space="preserve"> 4.15 hereof shall be filled by the Developer without the necessity of any meeting.</w:t>
      </w:r>
    </w:p>
    <w:p w:rsidR="000A12CC" w:rsidRPr="00EC5DAA" w:rsidRDefault="000A12CC" w:rsidP="000A12CC">
      <w:pPr>
        <w:numPr>
          <w:ilvl w:val="0"/>
          <w:numId w:val="39"/>
        </w:numPr>
      </w:pPr>
      <w:r w:rsidRPr="00EC5DAA">
        <w:t xml:space="preserve">Any Director elected by the members (other than the Developer) may be removed by concurrence of a majority </w:t>
      </w:r>
      <w:r>
        <w:t>of the</w:t>
      </w:r>
      <w:r w:rsidRPr="00EC5DAA">
        <w:t xml:space="preserve"> voting interests </w:t>
      </w:r>
      <w:r>
        <w:t>in</w:t>
      </w:r>
      <w:r w:rsidRPr="00EC5DAA">
        <w:t xml:space="preserve"> </w:t>
      </w:r>
      <w:r>
        <w:t xml:space="preserve">the Condominium </w:t>
      </w:r>
      <w:r w:rsidRPr="00EC5DAA">
        <w:t xml:space="preserve">at a special meeting of members called for that purpose or by written agreement signed by a majority of </w:t>
      </w:r>
      <w:r>
        <w:t>the</w:t>
      </w:r>
      <w:r w:rsidRPr="00EC5DAA">
        <w:t xml:space="preserve"> voting interests</w:t>
      </w:r>
      <w:r>
        <w:t xml:space="preserve"> in the Condominium</w:t>
      </w:r>
      <w:r w:rsidRPr="00EC5DAA">
        <w:t>.</w:t>
      </w:r>
      <w:r>
        <w:t xml:space="preserve">  </w:t>
      </w:r>
      <w:r w:rsidRPr="00EC5DAA">
        <w:t>The vacancy in the Board of Directors so created shall be filled by the members at a special meeting of the members called for such purpose, or by the Board of Directors, in the case of removal by a written agreement unless said agreement also designates a new Director to take the place of the one removed. The conveyance of all Units owned by a Director in the Condominium (other than appointees of the Developer or Directors who were not Unit Owners) shall constitute the resignation of such Director.</w:t>
      </w:r>
    </w:p>
    <w:p w:rsidR="000A12CC" w:rsidRPr="00EC5DAA" w:rsidRDefault="000A12CC" w:rsidP="000A12CC">
      <w:pPr>
        <w:numPr>
          <w:ilvl w:val="0"/>
          <w:numId w:val="39"/>
        </w:numPr>
      </w:pPr>
      <w:r w:rsidRPr="00EC5DAA">
        <w:t>Anything to the contrary herein notwithstanding, until a majority of the Directors are elected by members other than the Developer of the Condominium, neither the first Directors of the Association, nor any Directors replacing them, nor any Directors named by the Developer, shall be subject to removal by members other than the Developer. The first Directors and Directors replacing them may be removed and replaced by the Developer without the necessity of any meeting.</w:t>
      </w:r>
    </w:p>
    <w:p w:rsidR="000A12CC" w:rsidRPr="00EC5DAA" w:rsidRDefault="000A12CC" w:rsidP="000A12CC">
      <w:pPr>
        <w:numPr>
          <w:ilvl w:val="0"/>
          <w:numId w:val="39"/>
        </w:numPr>
      </w:pPr>
      <w:r w:rsidRPr="00EC5DAA">
        <w:t xml:space="preserve">If a vacancy on the </w:t>
      </w:r>
      <w:r>
        <w:t>Board</w:t>
      </w:r>
      <w:r w:rsidRPr="00EC5DAA">
        <w:t xml:space="preserve"> results in the inability to obtain a quorum of directors in accordance with these </w:t>
      </w:r>
      <w:r>
        <w:t>Bylaws</w:t>
      </w:r>
      <w:r w:rsidRPr="00EC5DAA">
        <w:t xml:space="preserve">, and the remaining Directors fail to fill the vacancy by appointment of a director in accordance with applicable law, then any Owner may apply to the Circuit Court within whose jurisdiction the Condominium lies for the appointment of a receiver to manage the affairs of the Association. At least thirty (30) days prior to applying to the Circuit Court, the Unit Owner shall mail </w:t>
      </w:r>
      <w:r>
        <w:t xml:space="preserve">or electronically transmit </w:t>
      </w:r>
      <w:r w:rsidRPr="00EC5DAA">
        <w:t xml:space="preserve">to the Association and post in a conspicuous place on the </w:t>
      </w:r>
      <w:r w:rsidRPr="00F97BA4">
        <w:t>Condominium Property</w:t>
      </w:r>
      <w:r w:rsidRPr="00EC5DAA">
        <w:t xml:space="preserve"> a notice describing the intended action and giving the Association an opportunity to fill the vacancy(ies) in accordance with these </w:t>
      </w:r>
      <w:r>
        <w:t>Bylaws</w:t>
      </w:r>
      <w:r w:rsidRPr="00EC5DAA">
        <w:t xml:space="preserve">. If, during such time, the Association fails to fill the vacancy(ies), the Unit Owner may proceed with the petition. If a receiver is appointed, the Association </w:t>
      </w:r>
      <w:r w:rsidRPr="00EC5DAA">
        <w:lastRenderedPageBreak/>
        <w:t>shall be responsible for the salary of the receiver, court costs and attorneys</w:t>
      </w:r>
      <w:r>
        <w:t>’</w:t>
      </w:r>
      <w:r w:rsidRPr="00EC5DAA">
        <w:t xml:space="preserve"> fees. The receiver shall have all powers and duties of a duly constituted </w:t>
      </w:r>
      <w:r>
        <w:t>Board</w:t>
      </w:r>
      <w:r w:rsidRPr="00EC5DAA">
        <w:t xml:space="preserve">, and shall serve until the Association fills the vacancy(ies) on the </w:t>
      </w:r>
      <w:r>
        <w:t>Board</w:t>
      </w:r>
      <w:r w:rsidRPr="00EC5DAA">
        <w:t xml:space="preserve"> sufficient to constitute a quorum in accordance with these </w:t>
      </w:r>
      <w:r>
        <w:t>Bylaws</w:t>
      </w:r>
      <w:r w:rsidRPr="00EC5DAA">
        <w:t>.</w:t>
      </w:r>
    </w:p>
    <w:p w:rsidR="000A12CC" w:rsidRPr="00EC5DAA" w:rsidRDefault="000A12CC" w:rsidP="000A12CC">
      <w:pPr>
        <w:ind w:firstLine="720"/>
      </w:pPr>
      <w:r w:rsidRPr="00EC5DAA">
        <w:t xml:space="preserve">4.4 </w:t>
      </w:r>
      <w:r w:rsidRPr="00EC5DAA">
        <w:tab/>
      </w:r>
      <w:r w:rsidRPr="00EC5DAA">
        <w:rPr>
          <w:u w:val="single"/>
        </w:rPr>
        <w:t>Term.</w:t>
      </w:r>
      <w:r w:rsidRPr="00EC5DAA">
        <w:t xml:space="preserve"> Except as provided herein to the contrary, the term of each Director</w:t>
      </w:r>
      <w:r>
        <w:t>’</w:t>
      </w:r>
      <w:r w:rsidRPr="00EC5DAA">
        <w:t>s service shall extend until the next annual meeting of the members and subsequently until his successor is duly elected and has taken office, or until he is removed in the manner elsewhere provided. Notwithstanding the foregoing, any Director designated by the Developer shall serve at the pleasure of the Developer and may be removed and replaced by the Developer at any time.</w:t>
      </w:r>
    </w:p>
    <w:p w:rsidR="000A12CC" w:rsidRPr="00EC5DAA" w:rsidRDefault="000A12CC" w:rsidP="000A12CC">
      <w:pPr>
        <w:ind w:firstLine="720"/>
      </w:pPr>
      <w:r w:rsidRPr="00EC5DAA">
        <w:t xml:space="preserve">4.5 </w:t>
      </w:r>
      <w:r w:rsidRPr="00EC5DAA">
        <w:tab/>
      </w:r>
      <w:r w:rsidRPr="00EC5DAA">
        <w:rPr>
          <w:u w:val="single"/>
        </w:rPr>
        <w:t>Organizational Meeting.</w:t>
      </w:r>
      <w:r w:rsidRPr="00EC5DAA">
        <w:t xml:space="preserve">  The organizational meeting of newly-elected or appointed Directors shall be held within ten (10) days of their election or appointment. The directors calling the organizational meeting shall give at least three (3) days advance notice thereof, stating the time and place of the meeting.</w:t>
      </w:r>
    </w:p>
    <w:p w:rsidR="000A12CC" w:rsidRPr="00EC5DAA" w:rsidRDefault="000A12CC" w:rsidP="000A12CC">
      <w:pPr>
        <w:ind w:firstLine="720"/>
      </w:pPr>
      <w:r w:rsidRPr="00EC5DAA">
        <w:t xml:space="preserve">4.6  </w:t>
      </w:r>
      <w:r w:rsidRPr="00EC5DAA">
        <w:tab/>
      </w:r>
      <w:r w:rsidRPr="00EC5DAA">
        <w:rPr>
          <w:u w:val="single"/>
        </w:rPr>
        <w:t>Meetings</w:t>
      </w:r>
      <w:r w:rsidRPr="00C23DD9">
        <w:rPr>
          <w:u w:val="single"/>
        </w:rPr>
        <w:t>.</w:t>
      </w:r>
      <w:r w:rsidRPr="00C23DD9">
        <w:t xml:space="preserve"> </w:t>
      </w:r>
      <w:r w:rsidRPr="00EC5DAA">
        <w:t xml:space="preserve"> Meetings of the </w:t>
      </w:r>
      <w:r>
        <w:t>Board</w:t>
      </w:r>
      <w:r w:rsidRPr="00EC5DAA">
        <w:t xml:space="preserve"> may be held at such time and place as shall be determined, from time to time, by a majority of the </w:t>
      </w:r>
      <w:r>
        <w:t>Board of Directors</w:t>
      </w:r>
      <w:r w:rsidRPr="00EC5DAA">
        <w:t xml:space="preserve">. Meetings of the </w:t>
      </w:r>
      <w:r>
        <w:t>Board</w:t>
      </w:r>
      <w:r w:rsidRPr="00EC5DAA">
        <w:t xml:space="preserve"> may be held by telephone conference, with those Directors attending by telephone counted toward the quorum requirement, provided that a telephone speaker must be used so that the conversation of those Directors attending by telephone may be heard by the Directors and any Unit Owners attending such meeting in person. Notice of meetings shall be given to each Director, personally</w:t>
      </w:r>
      <w:r>
        <w:t>,</w:t>
      </w:r>
      <w:r w:rsidRPr="00EC5DAA">
        <w:t xml:space="preserve"> by mail, </w:t>
      </w:r>
      <w:r>
        <w:t xml:space="preserve">electronically transmitted, </w:t>
      </w:r>
      <w:r w:rsidRPr="00EC5DAA">
        <w:t xml:space="preserve">telephone or telegraph, and shall be transmitted at least three (3) days prior to the meeting. Meetings of the </w:t>
      </w:r>
      <w:r>
        <w:t>Board</w:t>
      </w:r>
      <w:r w:rsidRPr="00EC5DAA">
        <w:t xml:space="preserve"> and any Committee thereof at which a quorum of the members of that Committee are present shall be open to all Unit Owners. Any Unit Owner may tape record or videotape meetings of the </w:t>
      </w:r>
      <w:r>
        <w:t>Board</w:t>
      </w:r>
      <w:r w:rsidRPr="00EC5DAA">
        <w:t xml:space="preserve">, in accordance with the rules of the Division. The right to attend such meetings includes the right to speak at such meetings with respect to all designated agenda items. The Association may adopt reasonable rules governing the frequency, duration and manner of Unit Owner statements. Adequate notice of such meetings, which notice shall specifically incorporate an identification of agenda items, shall be posted conspicuously on the </w:t>
      </w:r>
      <w:r w:rsidRPr="00F97BA4">
        <w:t>Condominium Property</w:t>
      </w:r>
      <w:r w:rsidRPr="00EC5DAA">
        <w:t xml:space="preserve"> at least forty-eight (48) continuous hours preceding the meeting, except in the event of an emergency. Any item not included on the notice may be taken up on an emergency basis by at least a majority plus one of the members of the </w:t>
      </w:r>
      <w:r>
        <w:t>Board of Directors</w:t>
      </w:r>
      <w:r w:rsidRPr="00EC5DAA">
        <w:t xml:space="preserve">. Such emergency action shall be noticed and ratified at the next regular meeting of the </w:t>
      </w:r>
      <w:r>
        <w:t>Board</w:t>
      </w:r>
      <w:r w:rsidRPr="00EC5DAA">
        <w:t xml:space="preserve">. Notwithstanding the foregoing, written notice of any meeting of the </w:t>
      </w:r>
      <w:r>
        <w:t>Board</w:t>
      </w:r>
      <w:r w:rsidRPr="00EC5DAA">
        <w:t xml:space="preserve"> at which nonemergency special assessments, or at which amendment to rules regarding unit use will be proposed, discussed or approved, shall be mailed, delivered or electronically transmitted to all Unit Owners and posted conspicuously on the </w:t>
      </w:r>
      <w:r w:rsidRPr="00F97BA4">
        <w:t>Condominium Property</w:t>
      </w:r>
      <w:r w:rsidRPr="00EC5DAA">
        <w:t xml:space="preserve"> not less than fourteen (14) continuous days prior to the meeting. Evidence of compliance with this fourteen (14) continuous day notice shall be made by an affidavit executed by the Secretary of the Association and filed among the official records of the Association. The </w:t>
      </w:r>
      <w:r>
        <w:t>Board</w:t>
      </w:r>
      <w:r w:rsidRPr="00EC5DAA">
        <w:t xml:space="preserve"> shall adopt by rule; and give notice to Unit Owners of, a specific location on the </w:t>
      </w:r>
      <w:r w:rsidRPr="00F97BA4">
        <w:t>Condominium Property</w:t>
      </w:r>
      <w:r w:rsidRPr="00EC5DAA">
        <w:t xml:space="preserve"> upon which all notices of </w:t>
      </w:r>
      <w:r>
        <w:t>Board</w:t>
      </w:r>
      <w:r w:rsidRPr="00EC5DAA">
        <w:t xml:space="preserve"> and/or Committee meetings shall be posted. In lieu of or in addition to the physical posting of notice of any meeting of the </w:t>
      </w:r>
      <w:r>
        <w:t>Board</w:t>
      </w:r>
      <w:r w:rsidRPr="00EC5DAA">
        <w:t xml:space="preserve"> on the </w:t>
      </w:r>
      <w:r w:rsidRPr="00F97BA4">
        <w:t>Condominium Property</w:t>
      </w:r>
      <w:r w:rsidRPr="00EC5DAA">
        <w:t xml:space="preserve">, the Association may, by reasonable rule, adopt a procedure for conspicuously posting and repeatedly broadcasting the notice and the agenda on a closed-circuit cable television system serving the Association, if any. However, if broadcast notice is used in lieu of a notice posted physically on the </w:t>
      </w:r>
      <w:r w:rsidRPr="00F97BA4">
        <w:t>Condominium Property</w:t>
      </w:r>
      <w:r w:rsidRPr="00EC5DAA">
        <w:t xml:space="preserve">, the notice and agenda must be broadcast at least four times every broadcast hour of each day that a posted notice is otherwise required. When broadcast notice is provided, the notice and agenda must be broadcast in a manner and for a sufficient continuous length of time so as to allow an average reader to observe the notice and read and comprehend the entire content of the notice and the agenda. Special meetings of the Directors may be called by the President, and must be called by the President or Secretary at the written request of one-third (1/3) of the Directors or where required by the Act. A Director or member of a Committee of the </w:t>
      </w:r>
      <w:r>
        <w:t>Board</w:t>
      </w:r>
      <w:r w:rsidRPr="00EC5DAA">
        <w:t xml:space="preserve"> may submit in writing his or her agreement or disagreement with any action taken at a meeting that the board member or committee member did not attend, but the </w:t>
      </w:r>
      <w:r w:rsidRPr="00EC5DAA">
        <w:lastRenderedPageBreak/>
        <w:t>agreement or disagreement may not be used as a vote for or against the action taken and may not be used for purposes of creating a quorum.</w:t>
      </w:r>
    </w:p>
    <w:p w:rsidR="000A12CC" w:rsidRPr="00324F3B" w:rsidRDefault="000A12CC" w:rsidP="000A12CC">
      <w:pPr>
        <w:ind w:firstLine="720"/>
      </w:pPr>
      <w:r w:rsidRPr="00EC5DAA">
        <w:t xml:space="preserve"> 4.7 </w:t>
      </w:r>
      <w:r w:rsidRPr="00EC5DAA">
        <w:tab/>
      </w:r>
      <w:r w:rsidRPr="00EC5DAA">
        <w:rPr>
          <w:u w:val="single"/>
        </w:rPr>
        <w:t>Waiver of Notice.</w:t>
      </w:r>
      <w:r w:rsidRPr="00EC5DAA">
        <w:t xml:space="preserve"> Any Director may waive notice of a meeting before or after the meeting and that waiver shall be deemed equivalent to the due receipt by said Director of notice. Attendance by any Director at a meeting shall constitute a waiver of notice of such meeting, and a waiver of any </w:t>
      </w:r>
      <w:r w:rsidRPr="00324F3B">
        <w:t>and all objections to the place of the meeting, to the time of the meeting or the manner in which it has been called or convened, except when a Director states at the beginning of the meeting, or promptly upon arrival at the meeting, any objection to the transaction of affairs because the meeting is not lawfully called or convened.</w:t>
      </w:r>
    </w:p>
    <w:p w:rsidR="000A12CC" w:rsidRPr="00324F3B" w:rsidRDefault="000A12CC" w:rsidP="000A12CC">
      <w:pPr>
        <w:ind w:firstLine="720"/>
      </w:pPr>
      <w:r w:rsidRPr="00324F3B">
        <w:t xml:space="preserve"> 4.8 </w:t>
      </w:r>
      <w:r w:rsidRPr="00324F3B">
        <w:tab/>
      </w:r>
      <w:r w:rsidRPr="00324F3B">
        <w:rPr>
          <w:u w:val="single"/>
        </w:rPr>
        <w:t>Quorum.</w:t>
      </w:r>
      <w:r w:rsidRPr="00324F3B">
        <w:t xml:space="preserve"> A quorum at Directors</w:t>
      </w:r>
      <w:r>
        <w:t>’</w:t>
      </w:r>
      <w:r w:rsidRPr="00324F3B">
        <w:t xml:space="preserve"> meetings shall consist of a majority of the entire Board of Directors. The acts approved by a majority of those present at a meeting at which a quorum is present shall constitute the acts of the Board of Directors, except when approval by a greater number of Directors is specifically required by the Declaration, the Articles or these Bylaws.</w:t>
      </w:r>
    </w:p>
    <w:p w:rsidR="000A12CC" w:rsidRPr="00324F3B" w:rsidRDefault="000A12CC" w:rsidP="000A12CC">
      <w:pPr>
        <w:ind w:firstLine="720"/>
      </w:pPr>
      <w:r w:rsidRPr="00324F3B">
        <w:t xml:space="preserve"> 4.9 </w:t>
      </w:r>
      <w:r w:rsidRPr="00324F3B">
        <w:tab/>
      </w:r>
      <w:r w:rsidRPr="00324F3B">
        <w:rPr>
          <w:u w:val="single"/>
        </w:rPr>
        <w:t>Adjourned Meetings.</w:t>
      </w:r>
      <w:r w:rsidRPr="00324F3B">
        <w:t xml:space="preserve"> If, at any proposed meeting of the Board of Directors, there is less than a quorum present, the majority of those present may adjourn the meeting from time to time until a quorum</w:t>
      </w:r>
      <w:r w:rsidRPr="00324F3B">
        <w:rPr>
          <w:vertAlign w:val="subscript"/>
        </w:rPr>
        <w:t>.</w:t>
      </w:r>
      <w:r w:rsidRPr="00324F3B">
        <w:t xml:space="preserve"> is present, provided notice of such newly scheduled meeting is given as required hereunder. At any newly scheduled meeting, any business that might have been transacted at the meeting as originally called may be transacted as long as notice of such business to be conducted at the rescheduled meeting is given, if required (e.g., with respect to budget adoption).</w:t>
      </w:r>
    </w:p>
    <w:p w:rsidR="000A12CC" w:rsidRPr="00324F3B" w:rsidRDefault="000A12CC" w:rsidP="000A12CC">
      <w:pPr>
        <w:ind w:firstLine="720"/>
      </w:pPr>
      <w:r w:rsidRPr="00324F3B">
        <w:t xml:space="preserve"> 4.10 </w:t>
      </w:r>
      <w:r w:rsidRPr="00324F3B">
        <w:tab/>
      </w:r>
      <w:r w:rsidRPr="00324F3B">
        <w:rPr>
          <w:u w:val="single"/>
        </w:rPr>
        <w:t>Joinder in Meeting by Approval of Minutes.</w:t>
      </w:r>
      <w:r w:rsidRPr="00324F3B">
        <w:t xml:space="preserve"> The joinder of a Director in the action of a meeting by signing and concurring in the minutes of. that meeting shall constitute the approval of that Director of the business conducted at the meeting; but such joinder shall not be used as a vote for or against any particular action taken and shall not allow the applicable Director to be counted as being present for purposes of quorum.</w:t>
      </w:r>
    </w:p>
    <w:p w:rsidR="000A12CC" w:rsidRPr="00324F3B" w:rsidRDefault="000A12CC" w:rsidP="000A12CC">
      <w:pPr>
        <w:ind w:firstLine="720"/>
      </w:pPr>
      <w:r w:rsidRPr="00324F3B">
        <w:t>4.11</w:t>
      </w:r>
      <w:r w:rsidRPr="00324F3B">
        <w:tab/>
      </w:r>
      <w:r w:rsidRPr="00324F3B">
        <w:rPr>
          <w:u w:val="single"/>
        </w:rPr>
        <w:t>Presiding Officer.</w:t>
      </w:r>
      <w:r w:rsidRPr="00324F3B">
        <w:t xml:space="preserve"> The presiding officer at the Directors</w:t>
      </w:r>
      <w:r>
        <w:t>’</w:t>
      </w:r>
      <w:r w:rsidRPr="00324F3B">
        <w:t xml:space="preserve"> meetings shall be the President (who may, however, designate any other Unit Owner to preside).</w:t>
      </w:r>
    </w:p>
    <w:p w:rsidR="000A12CC" w:rsidRPr="00324F3B" w:rsidRDefault="000A12CC" w:rsidP="000A12CC">
      <w:pPr>
        <w:ind w:firstLine="720"/>
      </w:pPr>
      <w:r w:rsidRPr="00324F3B">
        <w:t>4.12</w:t>
      </w:r>
      <w:r w:rsidRPr="00324F3B">
        <w:tab/>
      </w:r>
      <w:r w:rsidRPr="00324F3B">
        <w:rPr>
          <w:u w:val="single"/>
        </w:rPr>
        <w:t>Order of Business.</w:t>
      </w:r>
      <w:r w:rsidRPr="00324F3B">
        <w:t xml:space="preserve"> If a quorum has been attained, the order of business at Directors</w:t>
      </w:r>
      <w:r>
        <w:t>’</w:t>
      </w:r>
      <w:r w:rsidRPr="00324F3B">
        <w:t xml:space="preserve"> meetings shall be:</w:t>
      </w:r>
    </w:p>
    <w:p w:rsidR="000A12CC" w:rsidRPr="00324F3B" w:rsidRDefault="000A12CC" w:rsidP="000A12CC">
      <w:pPr>
        <w:numPr>
          <w:ilvl w:val="0"/>
          <w:numId w:val="37"/>
        </w:numPr>
      </w:pPr>
      <w:r w:rsidRPr="00324F3B">
        <w:t>Proof of due notice of meeting;</w:t>
      </w:r>
    </w:p>
    <w:p w:rsidR="000A12CC" w:rsidRPr="00324F3B" w:rsidRDefault="000A12CC" w:rsidP="000A12CC">
      <w:pPr>
        <w:numPr>
          <w:ilvl w:val="0"/>
          <w:numId w:val="37"/>
        </w:numPr>
      </w:pPr>
      <w:r w:rsidRPr="00324F3B">
        <w:t>Reading and disposal of any unapproved minutes;</w:t>
      </w:r>
    </w:p>
    <w:p w:rsidR="000A12CC" w:rsidRPr="00324F3B" w:rsidRDefault="000A12CC" w:rsidP="000A12CC">
      <w:pPr>
        <w:numPr>
          <w:ilvl w:val="0"/>
          <w:numId w:val="37"/>
        </w:numPr>
      </w:pPr>
      <w:r w:rsidRPr="00324F3B">
        <w:t>Reports of officers and committees;</w:t>
      </w:r>
    </w:p>
    <w:p w:rsidR="000A12CC" w:rsidRPr="00324F3B" w:rsidRDefault="000A12CC" w:rsidP="000A12CC">
      <w:pPr>
        <w:numPr>
          <w:ilvl w:val="0"/>
          <w:numId w:val="37"/>
        </w:numPr>
      </w:pPr>
      <w:r w:rsidRPr="00324F3B">
        <w:t>Election of officers;</w:t>
      </w:r>
    </w:p>
    <w:p w:rsidR="000A12CC" w:rsidRPr="00324F3B" w:rsidRDefault="000A12CC" w:rsidP="000A12CC">
      <w:pPr>
        <w:numPr>
          <w:ilvl w:val="0"/>
          <w:numId w:val="37"/>
        </w:numPr>
      </w:pPr>
      <w:r w:rsidRPr="00324F3B">
        <w:t>Unfinished business;</w:t>
      </w:r>
    </w:p>
    <w:p w:rsidR="000A12CC" w:rsidRPr="00324F3B" w:rsidRDefault="000A12CC" w:rsidP="000A12CC">
      <w:pPr>
        <w:numPr>
          <w:ilvl w:val="0"/>
          <w:numId w:val="37"/>
        </w:numPr>
      </w:pPr>
      <w:r w:rsidRPr="00324F3B">
        <w:t>New business;</w:t>
      </w:r>
    </w:p>
    <w:p w:rsidR="000A12CC" w:rsidRPr="00324F3B" w:rsidRDefault="000A12CC" w:rsidP="000A12CC">
      <w:pPr>
        <w:numPr>
          <w:ilvl w:val="0"/>
          <w:numId w:val="37"/>
        </w:numPr>
      </w:pPr>
      <w:r w:rsidRPr="00324F3B">
        <w:t xml:space="preserve">Adjournment. </w:t>
      </w:r>
    </w:p>
    <w:p w:rsidR="000A12CC" w:rsidRPr="00324F3B" w:rsidRDefault="000A12CC" w:rsidP="000A12CC">
      <w:pPr>
        <w:ind w:left="1440"/>
      </w:pPr>
      <w:r w:rsidRPr="00324F3B">
        <w:t>Such order may be waived in whole or in part by direction of the presiding officer.</w:t>
      </w:r>
    </w:p>
    <w:p w:rsidR="000A12CC" w:rsidRPr="00EC5DAA" w:rsidRDefault="000A12CC" w:rsidP="000A12CC">
      <w:pPr>
        <w:ind w:firstLine="720"/>
      </w:pPr>
      <w:r w:rsidRPr="00324F3B">
        <w:t xml:space="preserve">4.13 </w:t>
      </w:r>
      <w:r w:rsidRPr="00324F3B">
        <w:tab/>
      </w:r>
      <w:r w:rsidRPr="00324F3B">
        <w:rPr>
          <w:u w:val="single"/>
        </w:rPr>
        <w:t>Minutes of Meetings.</w:t>
      </w:r>
      <w:r w:rsidRPr="00324F3B">
        <w:t xml:space="preserve"> The minutes of all meetings of the Board of Directors shall be kept in a book available for inspection by Unit Owners, or their authorized representatives, and Board </w:t>
      </w:r>
      <w:r w:rsidRPr="00324F3B">
        <w:lastRenderedPageBreak/>
        <w:t>members at any reasonable time. Th</w:t>
      </w:r>
      <w:r w:rsidRPr="00EC5DAA">
        <w:t>e Association shall retain these minutes for a period of not less than seven years.</w:t>
      </w:r>
    </w:p>
    <w:p w:rsidR="000A12CC" w:rsidRPr="00A21680" w:rsidRDefault="000A12CC" w:rsidP="000A12CC">
      <w:pPr>
        <w:ind w:firstLine="720"/>
      </w:pPr>
      <w:r w:rsidRPr="00A21680">
        <w:t xml:space="preserve">4.14 </w:t>
      </w:r>
      <w:r w:rsidRPr="00A21680">
        <w:tab/>
      </w:r>
      <w:r w:rsidRPr="00A21680">
        <w:rPr>
          <w:u w:val="single"/>
        </w:rPr>
        <w:t>Committees.</w:t>
      </w:r>
      <w:r w:rsidRPr="00A21680">
        <w:t xml:space="preserve"> The Board may by resolution also create Committees and appoint persons to such Committees and vest in such Committees such powers and responsibilities as the Board shall deem advisable.</w:t>
      </w:r>
    </w:p>
    <w:p w:rsidR="000A12CC" w:rsidRDefault="000A12CC" w:rsidP="000A12CC">
      <w:pPr>
        <w:pStyle w:val="NormalWeb"/>
        <w:ind w:firstLine="720"/>
        <w:jc w:val="both"/>
        <w:rPr>
          <w:rFonts w:ascii="Century Schoolbook" w:hAnsi="Century Schoolbook"/>
          <w:sz w:val="20"/>
          <w:szCs w:val="20"/>
        </w:rPr>
      </w:pPr>
      <w:r w:rsidRPr="00A21680">
        <w:rPr>
          <w:rFonts w:ascii="Century Schoolbook" w:hAnsi="Century Schoolbook"/>
          <w:sz w:val="20"/>
          <w:szCs w:val="20"/>
        </w:rPr>
        <w:t xml:space="preserve">4.15 </w:t>
      </w:r>
      <w:r w:rsidRPr="00A21680">
        <w:rPr>
          <w:rFonts w:ascii="Century Schoolbook" w:hAnsi="Century Schoolbook"/>
          <w:sz w:val="20"/>
          <w:szCs w:val="20"/>
        </w:rPr>
        <w:tab/>
      </w:r>
      <w:r>
        <w:rPr>
          <w:rFonts w:ascii="Century Schoolbook" w:hAnsi="Century Schoolbook"/>
          <w:sz w:val="20"/>
          <w:szCs w:val="20"/>
          <w:u w:val="single"/>
        </w:rPr>
        <w:t>Turnover</w:t>
      </w:r>
      <w:r w:rsidRPr="00A21680">
        <w:rPr>
          <w:rFonts w:ascii="Century Schoolbook" w:hAnsi="Century Schoolbook"/>
          <w:sz w:val="20"/>
          <w:szCs w:val="20"/>
          <w:u w:val="single"/>
        </w:rPr>
        <w:t>.</w:t>
      </w:r>
      <w:r w:rsidRPr="00A21680">
        <w:rPr>
          <w:rFonts w:ascii="Century Schoolbook" w:hAnsi="Century Schoolbook"/>
          <w:sz w:val="20"/>
          <w:szCs w:val="20"/>
        </w:rPr>
        <w:t xml:space="preserve"> </w:t>
      </w:r>
    </w:p>
    <w:p w:rsidR="000A12CC" w:rsidRDefault="000A12CC" w:rsidP="000A12CC">
      <w:pPr>
        <w:pStyle w:val="NormalWeb"/>
        <w:ind w:firstLine="1440"/>
        <w:jc w:val="both"/>
        <w:rPr>
          <w:rFonts w:ascii="Century Schoolbook" w:hAnsi="Century Schoolbook"/>
          <w:sz w:val="20"/>
          <w:szCs w:val="20"/>
        </w:rPr>
      </w:pPr>
      <w:r>
        <w:rPr>
          <w:rFonts w:ascii="Century Schoolbook" w:hAnsi="Century Schoolbook"/>
          <w:sz w:val="20"/>
          <w:szCs w:val="20"/>
        </w:rPr>
        <w:t>(a)</w:t>
      </w:r>
      <w:r>
        <w:rPr>
          <w:rFonts w:ascii="Century Schoolbook" w:hAnsi="Century Schoolbook"/>
          <w:sz w:val="20"/>
          <w:szCs w:val="20"/>
        </w:rPr>
        <w:tab/>
      </w:r>
      <w:r w:rsidRPr="00A21680">
        <w:rPr>
          <w:rFonts w:ascii="Century Schoolbook" w:hAnsi="Century Schoolbook"/>
          <w:sz w:val="20"/>
          <w:szCs w:val="20"/>
        </w:rPr>
        <w:t>Notwithstanding anything to the contrary contained in this Article 4 or otherwise, the Board shall consist of three directors during the period that the Developer is entitled to appoint a majority of the Directors</w:t>
      </w:r>
      <w:r>
        <w:rPr>
          <w:rFonts w:ascii="Century Schoolbook" w:hAnsi="Century Schoolbook"/>
          <w:sz w:val="20"/>
          <w:szCs w:val="20"/>
        </w:rPr>
        <w:t>.</w:t>
      </w:r>
    </w:p>
    <w:p w:rsidR="000A12CC" w:rsidRDefault="000A12CC" w:rsidP="000A12CC">
      <w:pPr>
        <w:ind w:firstLine="1440"/>
      </w:pPr>
      <w:r>
        <w:t>(b)</w:t>
      </w:r>
      <w:r>
        <w:tab/>
        <w:t>The Developer may retain control of the Condominium Association under specific circumstances.  Specifically, Section 718.301(1), Florida Statutes (2015), provides as follows:</w:t>
      </w:r>
    </w:p>
    <w:p w:rsidR="000A12CC" w:rsidRDefault="000A12CC" w:rsidP="000A12CC">
      <w:pPr>
        <w:ind w:left="1440" w:right="720"/>
      </w:pPr>
      <w:r>
        <w:t>(1) If unit owners other than the developer own 15 percent (15%) or more of the units in a condominium that will be operated ultimately by an association, the unit owners other than the developer are entitled to elect at least one-third of the members of the board of administration of the association. Unit owners other than the developer are entitled to elect at least a majority of the members of the board of administration of an association, upon the first to occur of any of the following events:</w:t>
      </w:r>
    </w:p>
    <w:p w:rsidR="000A12CC" w:rsidRDefault="000A12CC" w:rsidP="000A12CC">
      <w:pPr>
        <w:ind w:left="1440" w:right="720"/>
      </w:pPr>
      <w:r>
        <w:t>(a) Three years after 50 percent (50%) of the units that will be operated ultimately by the association have been conveyed to purchasers;</w:t>
      </w:r>
    </w:p>
    <w:p w:rsidR="000A12CC" w:rsidRDefault="000A12CC" w:rsidP="000A12CC">
      <w:pPr>
        <w:ind w:left="1440" w:right="720"/>
      </w:pPr>
      <w:r>
        <w:t>(b) Three months after 90 percent (90%) of the units that will be operated ultimately by the association have been conveyed to purchasers;</w:t>
      </w:r>
    </w:p>
    <w:p w:rsidR="000A12CC" w:rsidRDefault="000A12CC" w:rsidP="000A12CC">
      <w:pPr>
        <w:ind w:left="1440" w:right="720"/>
      </w:pPr>
      <w:r>
        <w:t>(c) When all the units that will be operated ultimately by the association have been completed, some of them have been conveyed to purchasers, and none of the others are being offered for sale by the developer in the ordinary course of business;</w:t>
      </w:r>
    </w:p>
    <w:p w:rsidR="000A12CC" w:rsidRDefault="000A12CC" w:rsidP="000A12CC">
      <w:pPr>
        <w:ind w:left="1440" w:right="720"/>
      </w:pPr>
      <w:r>
        <w:t>(d) When some of the units have been conveyed to purchasers and none of the others are being constructed or offered for sale by the developer in the ordinary course of business;</w:t>
      </w:r>
    </w:p>
    <w:p w:rsidR="000A12CC" w:rsidRDefault="000A12CC" w:rsidP="000A12CC">
      <w:pPr>
        <w:ind w:left="1440" w:right="720"/>
      </w:pPr>
      <w:r>
        <w:t>(e) When the developer files a petition seeking protection in bankruptcy;</w:t>
      </w:r>
    </w:p>
    <w:p w:rsidR="000A12CC" w:rsidRDefault="000A12CC" w:rsidP="000A12CC">
      <w:pPr>
        <w:ind w:left="1440" w:right="720"/>
      </w:pPr>
      <w:r>
        <w:t>(f) When a receiver for the developer is appointed by a circuit court and is not discharged within 30 days after such appointment, unless the court determines within 30 days after appointment of the receiver that transfer of control would be detrimental to the association or its members; or</w:t>
      </w:r>
    </w:p>
    <w:p w:rsidR="000A12CC" w:rsidRDefault="000A12CC" w:rsidP="000A12CC">
      <w:pPr>
        <w:ind w:left="1440" w:right="720"/>
      </w:pPr>
      <w:r>
        <w:t xml:space="preserve">(g) Seven years after the date of the recording of the certificate of a surveyor and mapper pursuant to s. 718.104(4)(e) or the recording of an instrument that transfers title to a unit in the condominium which is not accompanied by a recorded assignment of developer rights in favor of the grantee of such unit, whichever occurs first; or, in the case of an association that may ultimately operate more than one condominium, 7 years after the date of the recording of </w:t>
      </w:r>
      <w:r>
        <w:lastRenderedPageBreak/>
        <w:t>the certificate of a surveyor and mapper pursuant to s. 718.104(4)(e) or the recording of an instrument that transfers title to a unit which is not accompanied by a recorded assignment of developer rights in favor of the grantee of such unit, whichever occurs first, for the first condominium it operates; or, in the case of an association operating a phase condominium created pursuant to s. 718.403, 7 years after the date of the recording of the certificate of a surveyor and mapper pursuant to s. 718.104(4)(e) or the recording of an instrument that transfers title to a unit which is not accompanied by a recorded assignment of developer rights in favor of the grantee of such unit, whichever occurs first.</w:t>
      </w:r>
    </w:p>
    <w:p w:rsidR="000A12CC" w:rsidRPr="00EC5DAA" w:rsidRDefault="000A12CC" w:rsidP="000A12CC">
      <w:pPr>
        <w:ind w:left="1440" w:right="720"/>
      </w:pPr>
      <w:r>
        <w:t>The developer is entitled to elect at least one member of the board of administration of an association as long as the developer holds for sale in the ordinary course of business at least 5 percent (5%), in condominiums with fewer than 500 units, and 2 percent (2%), in condominiums with more than 500 units, of the units in a condominium operated by the association. After the developer relinquishes control of the association, the developer may exercise the right to vote any developer-owned units in the same manner as any other unit owner except for purposes of reacquiring control of the association or selecting the majority members of the board of administration. (b)</w:t>
      </w:r>
      <w:r>
        <w:tab/>
      </w:r>
      <w:r w:rsidRPr="00EC5DAA">
        <w:t xml:space="preserve">The Developer may transfer control of the Association to Unit Owners other than the Developer prior to </w:t>
      </w:r>
      <w:r w:rsidRPr="00EC5DAA">
        <w:rPr>
          <w:spacing w:val="-2"/>
        </w:rPr>
        <w:t>such</w:t>
      </w:r>
      <w:r w:rsidRPr="00EC5DAA">
        <w:t xml:space="preserve"> dates in its sole discretion by causing enough of its appointed Directors to resign, whereupon it shall be the affirmative obligation of Unit Owners other than the Developer to elect Directors and assume control of the Association. Provided at least sixty (60) days</w:t>
      </w:r>
      <w:r>
        <w:t>’</w:t>
      </w:r>
      <w:r w:rsidRPr="00EC5DAA">
        <w:t xml:space="preserve"> notice of Developer</w:t>
      </w:r>
      <w:r>
        <w:t>’</w:t>
      </w:r>
      <w:r w:rsidRPr="00EC5DAA">
        <w:t>s decision to cause its appointees to resign is given to Unit Owners, neither the Developer, nor such appointees, shall be liable in any manner in connection with such resignations even if the Unit Owners other than the Developer refuse or fail to assume control.</w:t>
      </w:r>
    </w:p>
    <w:p w:rsidR="000A12CC" w:rsidRPr="00EC5DAA" w:rsidRDefault="000A12CC" w:rsidP="000A12CC">
      <w:pPr>
        <w:ind w:firstLine="1440"/>
      </w:pPr>
      <w:r>
        <w:t>(c)</w:t>
      </w:r>
      <w:r>
        <w:tab/>
      </w:r>
      <w:r w:rsidRPr="00EC5DAA">
        <w:t>Within seventy-five (75) days after the Unit Owners other than the Developer are entitled to elect a member or members of the Board of Directors, or sooner if the Developer has elected to accelerate such event as aforesaid, the Association shall call, and give not less than sixty (60) days</w:t>
      </w:r>
      <w:r>
        <w:t>’</w:t>
      </w:r>
      <w:r w:rsidRPr="00EC5DAA">
        <w:t xml:space="preserve"> notice of an election for the member or members of the Board of Directors. The notice may be given by any Unit Owner if the Association fails to do so.</w:t>
      </w:r>
    </w:p>
    <w:p w:rsidR="000A12CC" w:rsidRPr="00EC5DAA" w:rsidRDefault="000A12CC" w:rsidP="000A12CC">
      <w:pPr>
        <w:ind w:firstLine="1440"/>
      </w:pPr>
      <w:r>
        <w:t>(d)</w:t>
      </w:r>
      <w:r>
        <w:tab/>
      </w:r>
      <w:r w:rsidRPr="00EC5DAA">
        <w:t>At the time the Unit Owners other than the Developer elect a majority of the members of the Board of Directors, the Developer shall relinquish control of the Association and such Unit Owners shall accept control</w:t>
      </w:r>
      <w:r>
        <w:t xml:space="preserve">. At that time (except as to Section 4.15(d)(vii), which may be ninety (90) days thereafter) </w:t>
      </w:r>
      <w:r w:rsidRPr="00EC5DAA">
        <w:t>Developer shall deliver to the Association, at Developer</w:t>
      </w:r>
      <w:r>
        <w:t>’</w:t>
      </w:r>
      <w:r w:rsidRPr="00EC5DAA">
        <w:t>s expense, all property of the Unit Owners and of the Association held or controlled by the Developer, including, but not limited to, the following items, if applicable to the Condominium:</w:t>
      </w:r>
    </w:p>
    <w:p w:rsidR="000A12CC" w:rsidRPr="00EC5DAA" w:rsidRDefault="000A12CC" w:rsidP="000A12CC">
      <w:pPr>
        <w:numPr>
          <w:ilvl w:val="0"/>
          <w:numId w:val="45"/>
        </w:numPr>
      </w:pPr>
      <w:r w:rsidRPr="00EC5DAA">
        <w:t>The original or a photocopy of</w:t>
      </w:r>
      <w:r w:rsidRPr="00EC5DAA">
        <w:rPr>
          <w:vertAlign w:val="subscript"/>
        </w:rPr>
        <w:t>.</w:t>
      </w:r>
      <w:r w:rsidRPr="00EC5DAA">
        <w:t xml:space="preserve"> the recorded Declaration of Condominium, and all amendments thereto. If a photocopy is provided, the Developer must certify by affidavit that it is a complete copy of the actual recorded Declaration.</w:t>
      </w:r>
    </w:p>
    <w:p w:rsidR="000A12CC" w:rsidRPr="00EC5DAA" w:rsidRDefault="000A12CC" w:rsidP="000A12CC">
      <w:pPr>
        <w:numPr>
          <w:ilvl w:val="0"/>
          <w:numId w:val="45"/>
        </w:numPr>
      </w:pPr>
      <w:r w:rsidRPr="00EC5DAA">
        <w:t>A certified copy of the Articles of Incorporation of the Association.</w:t>
      </w:r>
    </w:p>
    <w:p w:rsidR="000A12CC" w:rsidRPr="00EC5DAA" w:rsidRDefault="000A12CC" w:rsidP="000A12CC">
      <w:pPr>
        <w:numPr>
          <w:ilvl w:val="0"/>
          <w:numId w:val="45"/>
        </w:numPr>
      </w:pPr>
      <w:r w:rsidRPr="00EC5DAA">
        <w:t xml:space="preserve">A copy of the </w:t>
      </w:r>
      <w:r>
        <w:t>Bylaws</w:t>
      </w:r>
      <w:r w:rsidRPr="00EC5DAA">
        <w:t xml:space="preserve"> of the Association.</w:t>
      </w:r>
    </w:p>
    <w:p w:rsidR="000A12CC" w:rsidRPr="00EC5DAA" w:rsidRDefault="000A12CC" w:rsidP="000A12CC">
      <w:pPr>
        <w:numPr>
          <w:ilvl w:val="0"/>
          <w:numId w:val="45"/>
        </w:numPr>
      </w:pPr>
      <w:r w:rsidRPr="00EC5DAA">
        <w:t>The minute book, including all minutes, and other books and records of the Association.</w:t>
      </w:r>
    </w:p>
    <w:p w:rsidR="000A12CC" w:rsidRPr="00EC5DAA" w:rsidRDefault="000A12CC" w:rsidP="000A12CC">
      <w:pPr>
        <w:numPr>
          <w:ilvl w:val="0"/>
          <w:numId w:val="45"/>
        </w:numPr>
      </w:pPr>
      <w:r w:rsidRPr="00EC5DAA">
        <w:lastRenderedPageBreak/>
        <w:t>Any rules and regulations which have been adopted.</w:t>
      </w:r>
    </w:p>
    <w:p w:rsidR="000A12CC" w:rsidRPr="00EC5DAA" w:rsidRDefault="000A12CC" w:rsidP="000A12CC">
      <w:pPr>
        <w:numPr>
          <w:ilvl w:val="0"/>
          <w:numId w:val="45"/>
        </w:numPr>
      </w:pPr>
      <w:r w:rsidRPr="00EC5DAA">
        <w:t>Resignations of resigning officers and Board members who were appointed by the Developer.</w:t>
      </w:r>
    </w:p>
    <w:p w:rsidR="000A12CC" w:rsidRPr="00EC5DAA" w:rsidRDefault="000A12CC" w:rsidP="000A12CC">
      <w:pPr>
        <w:numPr>
          <w:ilvl w:val="0"/>
          <w:numId w:val="45"/>
        </w:numPr>
      </w:pPr>
      <w:r w:rsidRPr="00EC5DAA">
        <w:t>The financial records, including financial statements of the association, and source documents from the incorporation of the Association through the date of the turnover. The records shall be audited for the period from the incorporation of the Association or from the period covered by the last audit, if applicable, by an independent certified public accountant. All financial statements shall be prepared in accordance with generally accepted accounting principles and shall be</w:t>
      </w:r>
      <w:r w:rsidRPr="00EC5DAA">
        <w:rPr>
          <w:vertAlign w:val="subscript"/>
        </w:rPr>
        <w:t>,</w:t>
      </w:r>
      <w:r w:rsidRPr="00EC5DAA">
        <w:t xml:space="preserve"> audited in accordance with generally accepted auditing standards as prescribed by the Florida Board of Accountancy. The accountant performing the audit shall examine to the extent necessary supporting documents and records, including the cash disbursements and related paid invoices to determine if expenditures were for Association purposes, and billings, cash receipts and related records to determine that the Developer was charged and paid the proper amounts of Assessments.</w:t>
      </w:r>
    </w:p>
    <w:p w:rsidR="000A12CC" w:rsidRPr="00EC5DAA" w:rsidRDefault="000A12CC" w:rsidP="000A12CC">
      <w:pPr>
        <w:numPr>
          <w:ilvl w:val="0"/>
          <w:numId w:val="45"/>
        </w:numPr>
      </w:pPr>
      <w:r w:rsidRPr="00EC5DAA">
        <w:t>Association funds or the control thereof.</w:t>
      </w:r>
    </w:p>
    <w:p w:rsidR="000A12CC" w:rsidRPr="00EC5DAA" w:rsidRDefault="000A12CC" w:rsidP="000A12CC">
      <w:pPr>
        <w:numPr>
          <w:ilvl w:val="0"/>
          <w:numId w:val="45"/>
        </w:numPr>
      </w:pPr>
      <w:r w:rsidRPr="00EC5DAA">
        <w:t>All tangible personal property that is the property of the Association or is or was represented by the Developer to be part of the Common Elements or is ostensibly part of the Common Elements, and an inventory of such property.</w:t>
      </w:r>
    </w:p>
    <w:p w:rsidR="000A12CC" w:rsidRPr="00EC5DAA" w:rsidRDefault="000A12CC" w:rsidP="000A12CC">
      <w:pPr>
        <w:numPr>
          <w:ilvl w:val="0"/>
          <w:numId w:val="45"/>
        </w:numPr>
      </w:pPr>
      <w:r w:rsidRPr="00EC5DAA">
        <w:t>A copy of the plans and specifications utilized in the construction or remodeling of Improvements and the supplying of equipment, and for the construction and installation of all mechanical components serving the Improvements and the Condominium Property, with a certificate, in affidavit form, of an officer of the Developer or an architect or engineer authorized to practice in Florida, that such plans and specifications represent, to the best of their knowledge and belief, the actual plans and specifications utilized in the construction and improvement of the Condominium Property and the construction and installation of the mechanical components serving the Improvements and the Condominium Property.</w:t>
      </w:r>
    </w:p>
    <w:p w:rsidR="000A12CC" w:rsidRPr="00EC5DAA" w:rsidRDefault="000A12CC" w:rsidP="000A12CC">
      <w:pPr>
        <w:numPr>
          <w:ilvl w:val="0"/>
          <w:numId w:val="45"/>
        </w:numPr>
      </w:pPr>
      <w:r w:rsidRPr="00EC5DAA">
        <w:t xml:space="preserve">A list of the names and addresses of all contractors, subcontractors and suppliers, of which Developer had knowledge at any time in the development of the Condominium, utilized in the construction or remodeling of the </w:t>
      </w:r>
      <w:r>
        <w:t>I</w:t>
      </w:r>
      <w:r w:rsidRPr="00EC5DAA">
        <w:t>mprovements and the landscaping of the Condominium and/or Association Property.</w:t>
      </w:r>
    </w:p>
    <w:p w:rsidR="000A12CC" w:rsidRPr="00EC5DAA" w:rsidRDefault="000A12CC" w:rsidP="000A12CC">
      <w:pPr>
        <w:numPr>
          <w:ilvl w:val="0"/>
          <w:numId w:val="45"/>
        </w:numPr>
      </w:pPr>
      <w:r w:rsidRPr="00EC5DAA">
        <w:t>Insurance policies.</w:t>
      </w:r>
    </w:p>
    <w:p w:rsidR="000A12CC" w:rsidRPr="00EC5DAA" w:rsidRDefault="000A12CC" w:rsidP="000A12CC">
      <w:pPr>
        <w:numPr>
          <w:ilvl w:val="0"/>
          <w:numId w:val="45"/>
        </w:numPr>
      </w:pPr>
      <w:r w:rsidRPr="00EC5DAA">
        <w:t>Copies of any Certificates of Occupancy which may have been issued for the Condominium Property.</w:t>
      </w:r>
    </w:p>
    <w:p w:rsidR="000A12CC" w:rsidRPr="00EC5DAA" w:rsidRDefault="000A12CC" w:rsidP="000A12CC">
      <w:pPr>
        <w:numPr>
          <w:ilvl w:val="0"/>
          <w:numId w:val="45"/>
        </w:numPr>
      </w:pPr>
      <w:r w:rsidRPr="00EC5DAA">
        <w:t>Any other permits issued by governmental bodies applicable to the Condominium Property in force or issued within one (1) year prior to the date the Unit Owners take control of the Association.</w:t>
      </w:r>
    </w:p>
    <w:p w:rsidR="000A12CC" w:rsidRPr="00EC5DAA" w:rsidRDefault="000A12CC" w:rsidP="000A12CC">
      <w:pPr>
        <w:numPr>
          <w:ilvl w:val="0"/>
          <w:numId w:val="45"/>
        </w:numPr>
      </w:pPr>
      <w:r>
        <w:t xml:space="preserve">All written </w:t>
      </w:r>
      <w:r w:rsidRPr="00EC5DAA">
        <w:t>warranties of contractors, subcontractors, suppliers and manufacturers, if any, that are still effective.</w:t>
      </w:r>
    </w:p>
    <w:p w:rsidR="000A12CC" w:rsidRPr="00EC5DAA" w:rsidRDefault="000A12CC" w:rsidP="000A12CC">
      <w:pPr>
        <w:numPr>
          <w:ilvl w:val="0"/>
          <w:numId w:val="45"/>
        </w:numPr>
      </w:pPr>
      <w:r w:rsidRPr="00EC5DAA">
        <w:t>A roster of Unit Owners and their addresses and telephone numbers, if known, as shown on the Developer</w:t>
      </w:r>
      <w:r>
        <w:t>’</w:t>
      </w:r>
      <w:r w:rsidRPr="00EC5DAA">
        <w:t>s records.</w:t>
      </w:r>
      <w:r>
        <w:t xml:space="preserve">  </w:t>
      </w:r>
      <w:r w:rsidRPr="000801BB">
        <w:t>The Association shall also maintain the electronic mailing addresses and the numbers designated by Members for receiving notice s</w:t>
      </w:r>
      <w:r>
        <w:t>ent by electronic transmissions</w:t>
      </w:r>
      <w:r w:rsidRPr="000801BB">
        <w:t>.</w:t>
      </w:r>
    </w:p>
    <w:p w:rsidR="000A12CC" w:rsidRPr="00EC5DAA" w:rsidRDefault="000A12CC" w:rsidP="000A12CC">
      <w:pPr>
        <w:numPr>
          <w:ilvl w:val="0"/>
          <w:numId w:val="45"/>
        </w:numPr>
      </w:pPr>
      <w:r w:rsidRPr="00EC5DAA">
        <w:lastRenderedPageBreak/>
        <w:t>Employment contracts or service contracts in which the Association is one of the contracting parties, or service contracts in which the Association or Unit Owners have an obligation or responsibility, directly or indirectly, to pay some or all of the fee or charge of the person or persons performing the service</w:t>
      </w:r>
      <w:r>
        <w:t>.</w:t>
      </w:r>
    </w:p>
    <w:p w:rsidR="000A12CC" w:rsidRPr="00EC5DAA" w:rsidRDefault="000A12CC" w:rsidP="000A12CC">
      <w:pPr>
        <w:numPr>
          <w:ilvl w:val="0"/>
          <w:numId w:val="45"/>
        </w:numPr>
      </w:pPr>
      <w:r w:rsidRPr="00EC5DAA">
        <w:t>All other contracts to which the Association is a party.</w:t>
      </w:r>
    </w:p>
    <w:p w:rsidR="000A12CC" w:rsidRPr="00EC5DAA" w:rsidRDefault="000A12CC" w:rsidP="000A12CC">
      <w:pPr>
        <w:numPr>
          <w:ilvl w:val="0"/>
          <w:numId w:val="31"/>
        </w:numPr>
        <w:tabs>
          <w:tab w:val="clear" w:pos="648"/>
          <w:tab w:val="num" w:pos="0"/>
        </w:tabs>
        <w:ind w:left="0" w:firstLine="0"/>
      </w:pPr>
      <w:r>
        <w:rPr>
          <w:u w:val="single"/>
        </w:rPr>
        <w:t>Authority of the Board of Directors.</w:t>
      </w:r>
    </w:p>
    <w:p w:rsidR="000A12CC" w:rsidRPr="00EC5DAA" w:rsidRDefault="000A12CC" w:rsidP="000A12CC">
      <w:pPr>
        <w:ind w:firstLine="720"/>
      </w:pPr>
      <w:r w:rsidRPr="00EC5DAA">
        <w:t>5.1</w:t>
      </w:r>
      <w:r w:rsidRPr="00EC5DAA">
        <w:tab/>
        <w:t xml:space="preserve"> </w:t>
      </w:r>
      <w:r w:rsidRPr="00EC5DAA">
        <w:rPr>
          <w:u w:val="single"/>
        </w:rPr>
        <w:t>Powers and Duties.</w:t>
      </w:r>
      <w:r w:rsidRPr="00EC5DAA">
        <w:t xml:space="preserve"> The Board shall have the powers and duties necessary for the administration of the affairs of the Condominium and may take all acts, through the proper officers of the Association, in executing such powers, except such acts which by law, the Declaration, the Articles or these </w:t>
      </w:r>
      <w:r>
        <w:t>Bylaws</w:t>
      </w:r>
      <w:r w:rsidRPr="00EC5DAA">
        <w:t xml:space="preserve"> may not be delegated to the Board by the Unit Owners. </w:t>
      </w:r>
      <w:r w:rsidRPr="00EC5DAA">
        <w:rPr>
          <w:spacing w:val="-2"/>
        </w:rPr>
        <w:t>Such powers and duties of the Board. shall include, without limitation (except as limited</w:t>
      </w:r>
      <w:r w:rsidRPr="00EC5DAA">
        <w:t xml:space="preserve"> elsewhere herein), the following:</w:t>
      </w:r>
    </w:p>
    <w:p w:rsidR="000A12CC" w:rsidRPr="00EC5DAA" w:rsidRDefault="000A12CC" w:rsidP="000A12CC">
      <w:pPr>
        <w:numPr>
          <w:ilvl w:val="0"/>
          <w:numId w:val="40"/>
        </w:numPr>
      </w:pPr>
      <w:r w:rsidRPr="00EC5DAA">
        <w:t>Operating and maintaining all Common Elements and the Association Property.</w:t>
      </w:r>
    </w:p>
    <w:p w:rsidR="000A12CC" w:rsidRPr="00EC5DAA" w:rsidRDefault="000A12CC" w:rsidP="000A12CC">
      <w:pPr>
        <w:numPr>
          <w:ilvl w:val="0"/>
          <w:numId w:val="40"/>
        </w:numPr>
      </w:pPr>
      <w:r w:rsidRPr="00EC5DAA">
        <w:t>Determining the expenses required for the operation of the Association and the Condominium.</w:t>
      </w:r>
    </w:p>
    <w:p w:rsidR="000A12CC" w:rsidRPr="00EC5DAA" w:rsidRDefault="000A12CC" w:rsidP="000A12CC">
      <w:pPr>
        <w:numPr>
          <w:ilvl w:val="0"/>
          <w:numId w:val="40"/>
        </w:numPr>
      </w:pPr>
      <w:r w:rsidRPr="00EC5DAA">
        <w:t>Employing and dismissing the personnel necessary for the maintenance and operation of the Common Elements and the Association Property.</w:t>
      </w:r>
    </w:p>
    <w:p w:rsidR="000A12CC" w:rsidRPr="00EC5DAA" w:rsidRDefault="000A12CC" w:rsidP="000A12CC">
      <w:pPr>
        <w:numPr>
          <w:ilvl w:val="0"/>
          <w:numId w:val="40"/>
        </w:numPr>
      </w:pPr>
      <w:r w:rsidRPr="00EC5DAA">
        <w:t>Adopting and amending rules and regulations concerning the details of the operation and use</w:t>
      </w:r>
      <w:r w:rsidRPr="00EC5DAA">
        <w:rPr>
          <w:spacing w:val="-2"/>
        </w:rPr>
        <w:t xml:space="preserve"> of the </w:t>
      </w:r>
      <w:r w:rsidRPr="00EC5DAA">
        <w:t>Condominium</w:t>
      </w:r>
      <w:r w:rsidRPr="00EC5DAA">
        <w:rPr>
          <w:spacing w:val="-2"/>
        </w:rPr>
        <w:t xml:space="preserve"> and Association Property, subject to a right of the Unit Owners to</w:t>
      </w:r>
      <w:r w:rsidRPr="00EC5DAA">
        <w:t xml:space="preserve"> overrule the Board as provided in </w:t>
      </w:r>
      <w:r>
        <w:t>Article</w:t>
      </w:r>
      <w:r w:rsidRPr="00EC5DAA">
        <w:t xml:space="preserve"> 14 hereof.</w:t>
      </w:r>
    </w:p>
    <w:p w:rsidR="000A12CC" w:rsidRPr="00EC5DAA" w:rsidRDefault="000A12CC" w:rsidP="000A12CC">
      <w:pPr>
        <w:numPr>
          <w:ilvl w:val="0"/>
          <w:numId w:val="40"/>
        </w:numPr>
      </w:pPr>
      <w:r w:rsidRPr="00EC5DAA">
        <w:t xml:space="preserve">Maintaining bank </w:t>
      </w:r>
      <w:r w:rsidRPr="00EC5DAA">
        <w:rPr>
          <w:spacing w:val="-2"/>
        </w:rPr>
        <w:t>accounts</w:t>
      </w:r>
      <w:r w:rsidRPr="00EC5DAA">
        <w:t xml:space="preserve"> on behalf of the Association and designating the signatories required therefor.</w:t>
      </w:r>
    </w:p>
    <w:p w:rsidR="000A12CC" w:rsidRPr="00EC5DAA" w:rsidRDefault="000A12CC" w:rsidP="000A12CC">
      <w:pPr>
        <w:numPr>
          <w:ilvl w:val="0"/>
          <w:numId w:val="40"/>
        </w:numPr>
      </w:pPr>
      <w:r w:rsidRPr="00EC5DAA">
        <w:t>Purchasing, leasing or otherwise acquiring title to, or an interest in, property in the name of the Association, or its designee, for the use and benefit of its members. The power to acquire personal property shall be exercised by the Board and the power to acquire real property shall be exercised as described herein and in the Declaration.</w:t>
      </w:r>
    </w:p>
    <w:p w:rsidR="000A12CC" w:rsidRPr="00EC5DAA" w:rsidRDefault="000A12CC" w:rsidP="000A12CC">
      <w:pPr>
        <w:numPr>
          <w:ilvl w:val="0"/>
          <w:numId w:val="40"/>
        </w:numPr>
      </w:pPr>
      <w:r w:rsidRPr="00EC5DAA">
        <w:t>Purchasing, leasing or otherwise acquiring Units or other property, including, without limitation, Units at foreclosure or other judicial sales, all in the name of the Association, or its designee.</w:t>
      </w:r>
    </w:p>
    <w:p w:rsidR="000A12CC" w:rsidRPr="00EC5DAA" w:rsidRDefault="000A12CC" w:rsidP="000A12CC">
      <w:pPr>
        <w:numPr>
          <w:ilvl w:val="0"/>
          <w:numId w:val="40"/>
        </w:numPr>
      </w:pPr>
      <w:r w:rsidRPr="00EC5DAA">
        <w:t>Selling, leasing, mortgaging or otherwise dealing with Units acquired, and subleasing Units leased, by the Association, or its designee.</w:t>
      </w:r>
    </w:p>
    <w:p w:rsidR="000A12CC" w:rsidRPr="00EC5DAA" w:rsidRDefault="000A12CC" w:rsidP="000A12CC">
      <w:pPr>
        <w:numPr>
          <w:ilvl w:val="0"/>
          <w:numId w:val="40"/>
        </w:numPr>
      </w:pPr>
      <w:r w:rsidRPr="00EC5DAA">
        <w:t xml:space="preserve">Organizing corporations and appointing persons to act as designees of the Association in acquiring title to or </w:t>
      </w:r>
      <w:r>
        <w:t>leasing Units or other property.</w:t>
      </w:r>
    </w:p>
    <w:p w:rsidR="000A12CC" w:rsidRPr="00EC5DAA" w:rsidRDefault="000A12CC" w:rsidP="000A12CC">
      <w:pPr>
        <w:numPr>
          <w:ilvl w:val="0"/>
          <w:numId w:val="40"/>
        </w:numPr>
      </w:pPr>
      <w:r w:rsidRPr="00EC5DAA">
        <w:t>Obtaining and reviewing insurance for the Condominium and Association Property.</w:t>
      </w:r>
    </w:p>
    <w:p w:rsidR="000A12CC" w:rsidRPr="00EC5DAA" w:rsidRDefault="000A12CC" w:rsidP="000A12CC">
      <w:pPr>
        <w:numPr>
          <w:ilvl w:val="0"/>
          <w:numId w:val="40"/>
        </w:numPr>
      </w:pPr>
      <w:r w:rsidRPr="00EC5DAA">
        <w:t xml:space="preserve">Making repairs, additions and improvements to, or alterations of, Condominium Property and Association Property, and repairs to and restoration of Condominium and Association </w:t>
      </w:r>
      <w:r w:rsidRPr="00EC5DAA">
        <w:rPr>
          <w:spacing w:val="-2"/>
        </w:rPr>
        <w:t>Property, in accordance. with the provisions of the Declaration after damage or destruction</w:t>
      </w:r>
      <w:r w:rsidRPr="00EC5DAA">
        <w:t xml:space="preserve"> by fire or other casualty, or as a result of condemnation or eminent domain proceedings or otherwise.</w:t>
      </w:r>
    </w:p>
    <w:p w:rsidR="000A12CC" w:rsidRPr="00EC5DAA" w:rsidRDefault="000A12CC" w:rsidP="000A12CC">
      <w:pPr>
        <w:numPr>
          <w:ilvl w:val="0"/>
          <w:numId w:val="40"/>
        </w:numPr>
      </w:pPr>
      <w:r w:rsidRPr="00EC5DAA">
        <w:lastRenderedPageBreak/>
        <w:t>Enforcing obligations of the Unit Owners, allocating profits and expenses and taking such other actions as shall be deemed necessary and proper for the sound management of the Condominium.</w:t>
      </w:r>
    </w:p>
    <w:p w:rsidR="000A12CC" w:rsidRPr="00EC5DAA" w:rsidRDefault="000A12CC" w:rsidP="000A12CC">
      <w:pPr>
        <w:numPr>
          <w:ilvl w:val="0"/>
          <w:numId w:val="40"/>
        </w:numPr>
      </w:pPr>
      <w:r w:rsidRPr="00EC5DAA">
        <w:t>Levying fines against appropriate Unit Owners for violations of the rules and regulations established by the Association to govern the conduct of such Unit Owners. No fine shall be levied except after giving reasonable notice and opportunity for a hearing to the affected Unit Owner and, if applicable, his tenant, licensee or invitee. The hearing must be held before a committee of other Unit Owners. If the committee does not agree with the fine, the fine may not be levied. No fine may exceed $100.00 per violation, however, a fine may be levied on the basis of each day of a continuing violation with a single notice and opportunity for hearing, provided however, that no such fine shall in the aggregate exceed $1,000.00. No fine shall become a lien upon a Unit.</w:t>
      </w:r>
    </w:p>
    <w:p w:rsidR="000A12CC" w:rsidRPr="00EC5DAA" w:rsidRDefault="000A12CC" w:rsidP="000A12CC">
      <w:pPr>
        <w:numPr>
          <w:ilvl w:val="0"/>
          <w:numId w:val="40"/>
        </w:numPr>
      </w:pPr>
      <w:r w:rsidRPr="00EC5DAA">
        <w:t>Purchasing or leasing Units for use by resident superintendents and other similar persons or for the general use and enjoyment of the Unit Owners.</w:t>
      </w:r>
    </w:p>
    <w:p w:rsidR="000A12CC" w:rsidRPr="00EC5DAA" w:rsidRDefault="000A12CC" w:rsidP="000A12CC">
      <w:pPr>
        <w:numPr>
          <w:ilvl w:val="0"/>
          <w:numId w:val="40"/>
        </w:numPr>
      </w:pPr>
      <w:r w:rsidRPr="00EC5DAA">
        <w:t xml:space="preserve">Borrowing money on behalf of the Association or the Condominium when required in connection with the operation, care, upkeep and maintenance of Common Elements (if the need for the funds is unanticipated) or the acquisition of real property, and granting mortgages on and/or security interests in Association owned property; provided, however, that the consent of the Owners of at least two-thirds (2/3rds) of the Units represented at a meeting at which a quorum has been attained in accordance with the provisions of these </w:t>
      </w:r>
      <w:r>
        <w:t>Bylaws</w:t>
      </w:r>
      <w:r w:rsidRPr="00EC5DAA">
        <w:t xml:space="preserve"> shall be required for the borrowing of any sum which would cause the total outstanding indebtedness of the Association to exceed $50,000.00. if any sum borrowed by the Board of Directors on behalf of the Condominium pursuant to the authority contained in </w:t>
      </w:r>
      <w:r>
        <w:t>this subsection</w:t>
      </w:r>
      <w:r w:rsidRPr="00EC5DAA">
        <w:t xml:space="preserve"> is not repaid by the Association, a Unit Owner who pays to the creditor such portion thereof as his interest in his Common Elements bears to the interest of all the Unit Owners in the Common Elements shall be entitled to obtain from the creditor a release of any judgment or other lien which said creditor shall have filed or shall have the right to file against, or which will affect, such Owner</w:t>
      </w:r>
      <w:r>
        <w:t>’</w:t>
      </w:r>
      <w:r w:rsidRPr="00EC5DAA">
        <w:t>s Unit. Notwithstanding the foregoing, the restrictions on</w:t>
      </w:r>
      <w:r>
        <w:t xml:space="preserve"> borrowing contained in this subsection</w:t>
      </w:r>
      <w:r w:rsidRPr="00EC5DAA">
        <w:t xml:space="preserve"> shall not apply if such indebtedness is entered into for the purpose of financing insurance premiums, which action may be undertaken solely by the Board of Directors, without requiring a vote of the Unit Owners.</w:t>
      </w:r>
    </w:p>
    <w:p w:rsidR="000A12CC" w:rsidRPr="00EC5DAA" w:rsidRDefault="000A12CC" w:rsidP="000A12CC">
      <w:pPr>
        <w:numPr>
          <w:ilvl w:val="0"/>
          <w:numId w:val="40"/>
        </w:numPr>
      </w:pPr>
      <w:r w:rsidRPr="00EC5DAA">
        <w:t xml:space="preserve">Subject to the provisions of Section 5.2 below, contracting for the management and maintenance of the Condominium and Association Property and authorizing a management agent (who may be an affiliate of the Developer) to assist the Association in carrying out its powers and duties by performing such functions as the submission of proposals, collection of Assessments, preparation of records, enforcement of rules and maintenance, repair, and replacement of the Common Elements and Association Property with such funds as shall be made available by the Association for such purposes. The Association and its officers shall, however, retain at all times the powers and duties granted by the Declaration, the Articles, these </w:t>
      </w:r>
      <w:r>
        <w:t>Bylaws</w:t>
      </w:r>
      <w:r w:rsidRPr="00EC5DAA">
        <w:t xml:space="preserve"> and the Act, including, but not limited to, the making of Assessments, promulgation of rules and execution of contracts on behalf of the Association.</w:t>
      </w:r>
    </w:p>
    <w:p w:rsidR="000A12CC" w:rsidRPr="00EC5DAA" w:rsidRDefault="000A12CC" w:rsidP="000A12CC">
      <w:pPr>
        <w:numPr>
          <w:ilvl w:val="0"/>
          <w:numId w:val="40"/>
        </w:numPr>
      </w:pPr>
      <w:r w:rsidRPr="00EC5DAA">
        <w:t>At its discretion, but within the parameters of the Act, authorizing Unit Owners or other persons to use portions of the Common Elements or Association Property for private parties and gatherings and imposing reasonable charges for such private use.</w:t>
      </w:r>
    </w:p>
    <w:p w:rsidR="000A12CC" w:rsidRPr="00EC5DAA" w:rsidRDefault="000A12CC" w:rsidP="000A12CC">
      <w:pPr>
        <w:numPr>
          <w:ilvl w:val="0"/>
          <w:numId w:val="40"/>
        </w:numPr>
      </w:pPr>
      <w:r w:rsidRPr="00EC5DAA">
        <w:t>Executing all documents or consents, on behalf of all Unit Owners (and their mortgagees), required by all governmental and/or quasi-governmental agencies in connection with land use and development matters (including, without limitation, plats, waivers of plat, unities of title, covenants in lieu thereof, etc.), and in that regard, each Owner, by acceptance of the deed to such Owner</w:t>
      </w:r>
      <w:r>
        <w:t>’</w:t>
      </w:r>
      <w:r w:rsidRPr="00EC5DAA">
        <w:t xml:space="preserve">s Unit, and each mortgagee of a Unit Owner by acceptance of a </w:t>
      </w:r>
      <w:r>
        <w:t>lien on said Unit, appoints and</w:t>
      </w:r>
      <w:r w:rsidRPr="00EC5DAA">
        <w:t xml:space="preserve"> </w:t>
      </w:r>
      <w:r w:rsidRPr="00EC5DAA">
        <w:lastRenderedPageBreak/>
        <w:t>designates the President of the Association as such Owner</w:t>
      </w:r>
      <w:r>
        <w:t>’</w:t>
      </w:r>
      <w:r w:rsidRPr="00EC5DAA">
        <w:t>s agent and attorney-in-fact to execute any and all such documents or consents.</w:t>
      </w:r>
    </w:p>
    <w:p w:rsidR="000A12CC" w:rsidRPr="00EC5DAA" w:rsidRDefault="000A12CC" w:rsidP="000A12CC">
      <w:pPr>
        <w:numPr>
          <w:ilvl w:val="0"/>
          <w:numId w:val="40"/>
        </w:numPr>
      </w:pPr>
      <w:r w:rsidRPr="00EC5DAA">
        <w:t>The duty and obligation to comply with any requirements of any Federal, State or local rule, regulation, ordinance, code, project or agreement, relating to the installation, maintenance, repair, restoration, renourishing and/or replacing of the beach/dune system, any seawall, and any crosswalk/boardwalk to and from the beach now or hereafter located upon or adjacent to (even if beyond the legal boundaries of) the Condominium Property.</w:t>
      </w:r>
    </w:p>
    <w:p w:rsidR="000A12CC" w:rsidRPr="00EC5DAA" w:rsidRDefault="000A12CC" w:rsidP="000A12CC">
      <w:pPr>
        <w:numPr>
          <w:ilvl w:val="0"/>
          <w:numId w:val="40"/>
        </w:numPr>
      </w:pPr>
      <w:r w:rsidRPr="00EC5DAA">
        <w:t>Responding to Unit Owner inquiries in accordance w</w:t>
      </w:r>
      <w:r>
        <w:t xml:space="preserve">ith Section 718.112(2)(a)(2), </w:t>
      </w:r>
      <w:r w:rsidRPr="00C23DD9">
        <w:rPr>
          <w:u w:val="single"/>
        </w:rPr>
        <w:t>Florida</w:t>
      </w:r>
      <w:r>
        <w:t xml:space="preserve"> </w:t>
      </w:r>
      <w:r w:rsidRPr="00C23DD9">
        <w:rPr>
          <w:u w:val="single"/>
        </w:rPr>
        <w:t>Statutes</w:t>
      </w:r>
      <w:r>
        <w:t>.</w:t>
      </w:r>
    </w:p>
    <w:p w:rsidR="000A12CC" w:rsidRPr="00EC5DAA" w:rsidRDefault="000A12CC" w:rsidP="000A12CC">
      <w:pPr>
        <w:numPr>
          <w:ilvl w:val="0"/>
          <w:numId w:val="40"/>
        </w:numPr>
      </w:pPr>
      <w:r w:rsidRPr="00EC5DAA">
        <w:t xml:space="preserve">Exercising (i) all powers specifically set forth in the Declaration, the Articles, these </w:t>
      </w:r>
      <w:r>
        <w:t>Bylaws</w:t>
      </w:r>
      <w:r w:rsidRPr="00EC5DAA">
        <w:t xml:space="preserve"> and in the Act, (ii) all powers incidental thereto, and (iii) all other powers of a Florida not</w:t>
      </w:r>
      <w:r>
        <w:t>-</w:t>
      </w:r>
      <w:r w:rsidRPr="00EC5DAA">
        <w:t>for</w:t>
      </w:r>
      <w:r>
        <w:t>-</w:t>
      </w:r>
      <w:r w:rsidRPr="00EC5DAA">
        <w:t>profit</w:t>
      </w:r>
      <w:r>
        <w:t xml:space="preserve"> corporation</w:t>
      </w:r>
      <w:r w:rsidRPr="00EC5DAA">
        <w:t>.</w:t>
      </w:r>
    </w:p>
    <w:p w:rsidR="000A12CC" w:rsidRPr="00EC5DAA" w:rsidRDefault="000A12CC" w:rsidP="000A12CC">
      <w:pPr>
        <w:ind w:firstLine="648"/>
      </w:pPr>
      <w:r w:rsidRPr="00EC5DAA">
        <w:t>5.2</w:t>
      </w:r>
      <w:r w:rsidRPr="00EC5DAA">
        <w:tab/>
      </w:r>
      <w:r w:rsidRPr="00EC5DAA">
        <w:rPr>
          <w:u w:val="single"/>
        </w:rPr>
        <w:t>Contracts.</w:t>
      </w:r>
      <w:r w:rsidRPr="00EC5DAA">
        <w:t xml:space="preserve"> Any contract which is not to be fully performed within one (1) year from the making thereof, for the purchase, lease or renting of materials or equipment to be used by the Association in accomplishing its purposes, and all contracts for the provision of services, shall be in writing.  Where a contract for purchase, lease or renting </w:t>
      </w:r>
      <w:r>
        <w:t xml:space="preserve">of </w:t>
      </w:r>
      <w:r w:rsidRPr="00EC5DAA">
        <w:t>materials or equipment, or for the provision of services, requires payment by the Association on behalf of the Condominium</w:t>
      </w:r>
      <w:r>
        <w:t xml:space="preserve"> in the aggregate that exceeds five percent (5%) of the total annual budget, including reserves, </w:t>
      </w:r>
      <w:r w:rsidRPr="00EC5DAA">
        <w:t>the Association shall obtain competitive bids for the materials, equipment or services. Nothing contained herein shall be construed to require the Association to accept the lowest bid. Notwithstanding the foregoing, contracts with employees of the Association and contracts for attorney, accountant, architect, community association manager; engineering and landscape architect services shall not be subject to the provisions hereof. Further, nothing contained herein is intended to limit the ability of the Association to obtain needed products and services in an emergency; nor shall the provisions hereof apply if the business entity with which the Association desires to contract is the only source of supply within the County.</w:t>
      </w:r>
    </w:p>
    <w:p w:rsidR="000A12CC" w:rsidRPr="00EC5DAA" w:rsidRDefault="000A12CC" w:rsidP="000A12CC">
      <w:pPr>
        <w:numPr>
          <w:ilvl w:val="0"/>
          <w:numId w:val="32"/>
        </w:numPr>
        <w:tabs>
          <w:tab w:val="left" w:pos="684"/>
        </w:tabs>
      </w:pPr>
      <w:r w:rsidRPr="00EC5DAA">
        <w:rPr>
          <w:u w:val="single"/>
        </w:rPr>
        <w:t>Officers</w:t>
      </w:r>
      <w:r>
        <w:rPr>
          <w:u w:val="single"/>
        </w:rPr>
        <w:t>.</w:t>
      </w:r>
    </w:p>
    <w:p w:rsidR="000A12CC" w:rsidRPr="00EC5DAA" w:rsidRDefault="000A12CC" w:rsidP="000A12CC">
      <w:pPr>
        <w:ind w:firstLine="720"/>
      </w:pPr>
      <w:r w:rsidRPr="00EC5DAA">
        <w:t xml:space="preserve">6.1 </w:t>
      </w:r>
      <w:r w:rsidRPr="00EC5DAA">
        <w:tab/>
      </w:r>
      <w:r w:rsidRPr="00EC5DAA">
        <w:rPr>
          <w:u w:val="single"/>
        </w:rPr>
        <w:t>Executive Officers.</w:t>
      </w:r>
      <w:r w:rsidRPr="00EC5DAA">
        <w:t xml:space="preserve"> The executive officers of the Association shall be a President, Vice-Presidents (whether executive vice-presidents, senior vice-presidents or otherwise), a Treasurer and a Secretary (none of whom need be Directors), all of whom shall be elected by the Board of Directors and who may be peremptorily removed at any meeting by concurrence of a majority of </w:t>
      </w:r>
      <w:r>
        <w:t>the</w:t>
      </w:r>
      <w:r w:rsidRPr="00EC5DAA">
        <w:t xml:space="preserve"> of the Directors. A person may hold more than one office, except that the President may not also be the Secretary.</w:t>
      </w:r>
      <w:r>
        <w:t xml:space="preserve"> </w:t>
      </w:r>
      <w:r w:rsidRPr="00EC5DAA">
        <w:t xml:space="preserve"> No person shall sign an instrument or perform an act in the capacity of more than one office. The Board of Directors from time to time shall elect such other officers and designate their powers and duties as the Board shall deem necessary or appropriate to manage the affairs of the Association. Officers, other than designees of the Developer, must be Unit Owners (or authorized representatives of corporate/</w:t>
      </w:r>
      <w:r>
        <w:t>company</w:t>
      </w:r>
      <w:r w:rsidRPr="00EC5DAA">
        <w:t>/trust Unit Owners).</w:t>
      </w:r>
    </w:p>
    <w:p w:rsidR="000A12CC" w:rsidRPr="00EC5DAA" w:rsidRDefault="000A12CC" w:rsidP="000A12CC">
      <w:pPr>
        <w:ind w:firstLine="720"/>
      </w:pPr>
      <w:r w:rsidRPr="00EC5DAA">
        <w:t xml:space="preserve">6.2 </w:t>
      </w:r>
      <w:r w:rsidRPr="00EC5DAA">
        <w:tab/>
      </w:r>
      <w:r w:rsidRPr="00EC5DAA">
        <w:rPr>
          <w:u w:val="single"/>
        </w:rPr>
        <w:t>President.</w:t>
      </w:r>
      <w:r w:rsidRPr="00EC5DAA">
        <w:t xml:space="preserve"> The President shall be the chief executive officer of the Association. He shall have all of the powers and duties that are usually vested in the office of president of an association.</w:t>
      </w:r>
    </w:p>
    <w:p w:rsidR="000A12CC" w:rsidRPr="00EC5DAA" w:rsidRDefault="000A12CC" w:rsidP="000A12CC">
      <w:pPr>
        <w:ind w:firstLine="720"/>
      </w:pPr>
      <w:r w:rsidRPr="00EC5DAA">
        <w:t xml:space="preserve">6.3 </w:t>
      </w:r>
      <w:r w:rsidRPr="00EC5DAA">
        <w:tab/>
      </w:r>
      <w:r>
        <w:rPr>
          <w:u w:val="single"/>
        </w:rPr>
        <w:t xml:space="preserve">Vice </w:t>
      </w:r>
      <w:r w:rsidRPr="00EC5DAA">
        <w:rPr>
          <w:u w:val="single"/>
        </w:rPr>
        <w:t>President.</w:t>
      </w:r>
      <w:r>
        <w:t xml:space="preserve"> A Vice </w:t>
      </w:r>
      <w:r w:rsidRPr="00EC5DAA">
        <w:t>President shall exercise the powers and perform the duties of the President in the absence or disability of the President</w:t>
      </w:r>
      <w:r>
        <w:t>.</w:t>
      </w:r>
      <w:r w:rsidRPr="00EC5DAA">
        <w:t xml:space="preserve"> </w:t>
      </w:r>
      <w:r>
        <w:t xml:space="preserve"> </w:t>
      </w:r>
      <w:r w:rsidRPr="00EC5DAA">
        <w:t>He also shall assist the President and exercise such other powers and perform such other duties as are incident to the office of the vice president of an association and as may be required by the Directors or the President.</w:t>
      </w:r>
    </w:p>
    <w:p w:rsidR="000A12CC" w:rsidRPr="00EC5DAA" w:rsidRDefault="000A12CC" w:rsidP="000A12CC">
      <w:pPr>
        <w:ind w:firstLine="720"/>
      </w:pPr>
      <w:r w:rsidRPr="00EC5DAA">
        <w:t xml:space="preserve">6.4 </w:t>
      </w:r>
      <w:r w:rsidRPr="00EC5DAA">
        <w:tab/>
      </w:r>
      <w:r w:rsidRPr="00EC5DAA">
        <w:rPr>
          <w:u w:val="single"/>
        </w:rPr>
        <w:t>Secretary.</w:t>
      </w:r>
      <w:r w:rsidRPr="00EC5DAA">
        <w:t xml:space="preserve"> The Secretary shall keep the minutes of all proceedings of the Directors and the members. The Secretary shall attend to the giving of all notices to the members and Directors and </w:t>
      </w:r>
      <w:r w:rsidRPr="00EC5DAA">
        <w:lastRenderedPageBreak/>
        <w:t>other notices required by law. The Secretary shall have custody of the seal of the Association and shall affix it to instruments requiring the seal when duly signed. The Secretary shall keep the records of the Association, except those of the Treasurer, and shall perform all other duties incident to the office of the secretary of an association and as may be required by the Directors or the President.</w:t>
      </w:r>
    </w:p>
    <w:p w:rsidR="000A12CC" w:rsidRPr="00EC5DAA" w:rsidRDefault="000A12CC" w:rsidP="000A12CC">
      <w:pPr>
        <w:ind w:firstLine="720"/>
      </w:pPr>
      <w:r w:rsidRPr="00EC5DAA">
        <w:t xml:space="preserve">6.5 </w:t>
      </w:r>
      <w:r w:rsidRPr="00EC5DAA">
        <w:tab/>
      </w:r>
      <w:r w:rsidRPr="00EC5DAA">
        <w:rPr>
          <w:u w:val="single"/>
        </w:rPr>
        <w:t>Treasurer.</w:t>
      </w:r>
      <w:r w:rsidRPr="00EC5DAA">
        <w:t xml:space="preserve"> The Treasurer shall have custody of all property of th</w:t>
      </w:r>
      <w:r>
        <w:t>e Association, including funds,</w:t>
      </w:r>
      <w:r w:rsidRPr="00EC5DAA">
        <w:t xml:space="preserve"> securities and evidences of indebtedness. The Treasurer shall keep books of account for the Association in accordance with good accounting practices, which, together with substantiating papers, shall be made available to the Board of Directors for examination at reasonable times. The Treasurer shall submit a treasurer</w:t>
      </w:r>
      <w:r>
        <w:t>’</w:t>
      </w:r>
      <w:r w:rsidRPr="00EC5DAA">
        <w:t>s report to the Board of Directors at reasonable intervals and shall perform all other duties incident to the office of treasurer and as may be required by the Directors or the President. All monies and other valuable effects shall be kept for the benefit of the Association in such depositories as may be designated by a maj</w:t>
      </w:r>
      <w:r>
        <w:t>ority of the Board of Directors.</w:t>
      </w:r>
    </w:p>
    <w:p w:rsidR="000A12CC" w:rsidRPr="00EC5DAA" w:rsidRDefault="000A12CC" w:rsidP="000A12CC">
      <w:pPr>
        <w:numPr>
          <w:ilvl w:val="0"/>
          <w:numId w:val="32"/>
        </w:numPr>
        <w:tabs>
          <w:tab w:val="left" w:pos="684"/>
        </w:tabs>
      </w:pPr>
      <w:r w:rsidRPr="00EC5DAA">
        <w:t xml:space="preserve"> </w:t>
      </w:r>
      <w:r w:rsidRPr="00EC5DAA">
        <w:rPr>
          <w:u w:val="single"/>
        </w:rPr>
        <w:t>Fiduciary Duty.</w:t>
      </w:r>
      <w:r w:rsidRPr="00EC5DAA">
        <w:t xml:space="preserve"> The officers and directors of the Association, as well as any manager employed by the Association, have a fiduciary relationship to the Unit Owners. No officer, director or manager shall solicit, offer to accept, or accept any thing or service of value for which consideration has not been provided for his own benefit or that of his immediate family, from any person providing or proposing to provide goods or services to the Association. Any such officer, director or manager who knowingly so solicits, offers to accept or accepts any thing or service of value shall, in addition to all other rights and remedies of the Association and Unit Owners, be subject to a civil penalty in accordance with the Act. Notwithstanding the foregoing, this </w:t>
      </w:r>
      <w:r>
        <w:t>Section</w:t>
      </w:r>
      <w:r w:rsidRPr="00EC5DAA">
        <w:t xml:space="preserve"> shall not prohibit an officer, director or manager from accepting services or items received in connection with trade fairs or education programs.</w:t>
      </w:r>
    </w:p>
    <w:p w:rsidR="000A12CC" w:rsidRPr="00EC5DAA" w:rsidRDefault="000A12CC" w:rsidP="000A12CC">
      <w:pPr>
        <w:numPr>
          <w:ilvl w:val="0"/>
          <w:numId w:val="32"/>
        </w:numPr>
        <w:tabs>
          <w:tab w:val="left" w:pos="684"/>
        </w:tabs>
      </w:pPr>
      <w:r w:rsidRPr="00EC5DAA">
        <w:rPr>
          <w:u w:val="single"/>
        </w:rPr>
        <w:t>Compensation.</w:t>
      </w:r>
      <w:r w:rsidRPr="00EC5DAA">
        <w:t xml:space="preserve"> Neither Directors nor officers shall receive compensation for their services as such, but this provision shall not preclude the Board of Directors from employing a Director or officer as an employee of the Association, nor preclude contracting with a Director or officer for the management of the Condominium or for any other service to be supplied by such Director or officer. Directors and officers shall be compensated for all actual and proper out of pocket expenses relating to the proper discharge of their respective duties.</w:t>
      </w:r>
    </w:p>
    <w:p w:rsidR="000A12CC" w:rsidRPr="00EC5DAA" w:rsidRDefault="000A12CC" w:rsidP="000A12CC">
      <w:pPr>
        <w:numPr>
          <w:ilvl w:val="0"/>
          <w:numId w:val="32"/>
        </w:numPr>
        <w:tabs>
          <w:tab w:val="left" w:pos="684"/>
        </w:tabs>
      </w:pPr>
      <w:r w:rsidRPr="00EC5DAA">
        <w:t xml:space="preserve"> </w:t>
      </w:r>
      <w:r w:rsidRPr="00EC5DAA">
        <w:rPr>
          <w:u w:val="single"/>
        </w:rPr>
        <w:t>Resignations.</w:t>
      </w:r>
      <w:r w:rsidRPr="00EC5DAA">
        <w:t xml:space="preserve">  Any Director or officer may resign his post at any time by written resignation, delivered to the President or Secretary, which shall take effect upon its receipt unless a later date is specified in </w:t>
      </w:r>
      <w:r w:rsidRPr="00EA04B8">
        <w:t>the</w:t>
      </w:r>
      <w:r w:rsidRPr="00EC5DAA">
        <w:t xml:space="preserve"> resignation, in which event the resignation shall be effective from such date unless withdrawn. The acceptance of a resignation shall not be required to make it effective. The conveyance of all Units owned by any Director or officer (other than appointees of the Developer or officers who were not Unit Owners) shall constitute a written resignation of such Director or officer.</w:t>
      </w:r>
    </w:p>
    <w:p w:rsidR="000A12CC" w:rsidRPr="00EC5DAA" w:rsidRDefault="000A12CC" w:rsidP="000A12CC">
      <w:pPr>
        <w:numPr>
          <w:ilvl w:val="0"/>
          <w:numId w:val="32"/>
        </w:numPr>
        <w:tabs>
          <w:tab w:val="left" w:pos="684"/>
        </w:tabs>
      </w:pPr>
      <w:r w:rsidRPr="00EC5DAA">
        <w:rPr>
          <w:u w:val="single"/>
        </w:rPr>
        <w:t>Fiscal Management.</w:t>
      </w:r>
      <w:r w:rsidRPr="00EC5DAA">
        <w:t xml:space="preserve"> The provisions for fiscal management of the Association set forth in the Declaration and Articles shall be supplemented by the following provisions:</w:t>
      </w:r>
    </w:p>
    <w:p w:rsidR="000A12CC" w:rsidRPr="00EC5DAA" w:rsidRDefault="000A12CC" w:rsidP="000A12CC">
      <w:pPr>
        <w:ind w:firstLine="720"/>
      </w:pPr>
      <w:r w:rsidRPr="00EC5DAA">
        <w:t>10.1</w:t>
      </w:r>
      <w:r w:rsidRPr="00EC5DAA">
        <w:tab/>
      </w:r>
      <w:r w:rsidRPr="00EA04B8">
        <w:rPr>
          <w:u w:val="single"/>
        </w:rPr>
        <w:t>Budget</w:t>
      </w:r>
      <w:r w:rsidRPr="00EA04B8">
        <w:t>.</w:t>
      </w:r>
    </w:p>
    <w:p w:rsidR="000A12CC" w:rsidRPr="00EC5DAA" w:rsidRDefault="000A12CC" w:rsidP="000A12CC">
      <w:pPr>
        <w:numPr>
          <w:ilvl w:val="0"/>
          <w:numId w:val="41"/>
        </w:numPr>
      </w:pPr>
      <w:r w:rsidRPr="00EC5DAA">
        <w:rPr>
          <w:u w:val="single"/>
        </w:rPr>
        <w:t>Adoption by Board</w:t>
      </w:r>
      <w:r>
        <w:rPr>
          <w:u w:val="single"/>
        </w:rPr>
        <w:t xml:space="preserve"> of Directors</w:t>
      </w:r>
      <w:r w:rsidRPr="00EC5DAA">
        <w:rPr>
          <w:u w:val="single"/>
        </w:rPr>
        <w:t>; Items.</w:t>
      </w:r>
      <w:r w:rsidRPr="00EC5DAA">
        <w:t xml:space="preserve">  The Board of Directors shall from time to time, and at least annually, prepare a budget for all Condominiums governed and operated by the Association (which shall detail all accounts and items of expense and contain at least all items set forth in Section 718.504(21)</w:t>
      </w:r>
      <w:r>
        <w:t>,</w:t>
      </w:r>
      <w:r w:rsidRPr="00EC5DAA">
        <w:t xml:space="preserve"> </w:t>
      </w:r>
      <w:r w:rsidRPr="000A2467">
        <w:rPr>
          <w:u w:val="single"/>
        </w:rPr>
        <w:t>Florida</w:t>
      </w:r>
      <w:r>
        <w:t xml:space="preserve"> </w:t>
      </w:r>
      <w:r w:rsidRPr="000A2467">
        <w:rPr>
          <w:u w:val="single"/>
        </w:rPr>
        <w:t>Statutes</w:t>
      </w:r>
      <w:r w:rsidRPr="00EC5DAA">
        <w:t xml:space="preserve">, if applicable), determine the amount of Assessments payable by the Unit Owners to meet the expenses of such Condominium(s) and allocate and assess such expenses among the Unit Owners in accordance with the provisions of the Declaration. In addition, if the Association maintains Limited Common Elements with the cost to be shared only by those entitled to use the Limited Common Elements, the budget or a schedule attached thereto shall show amounts budgeted therefor.  In addition to annual operating expenses, the budget shall include reserve accounts for capital expenditures and deferred maintenance (to the extent required by law). </w:t>
      </w:r>
      <w:r w:rsidRPr="00EC5DAA">
        <w:lastRenderedPageBreak/>
        <w:t xml:space="preserve">These accounts shall include, but not be limited to, roof replacement, building painting and pavement resurfacing regardless of the amount of deferred maintenance expense or replacement cost, and for any other item for which the deferred maintenance expense or replacement cost exceeds $10,000.00. The amount of reserves shall be computed by means of </w:t>
      </w:r>
      <w:r w:rsidRPr="00EC5DAA">
        <w:rPr>
          <w:spacing w:val="-2"/>
        </w:rPr>
        <w:t xml:space="preserve">a </w:t>
      </w:r>
      <w:r w:rsidRPr="00EC5DAA">
        <w:t xml:space="preserve">formula which is based upon the estimated remaining useful life and the estimated replacement cost of each reserve item. The Association may adjust replacement and reserve assessments annually to take into account any changes in estimates or extension of the useful life of a reserve item caused by deferred maintenance. Reserves shall not be required if the members of the Association have, </w:t>
      </w:r>
      <w:r>
        <w:t>as set forth below</w:t>
      </w:r>
      <w:r w:rsidRPr="00EC5DAA">
        <w:t xml:space="preserve">, determined for a specific fiscal year to provide no reserves or reserves less adequate than required hereby. </w:t>
      </w:r>
      <w:r>
        <w:t xml:space="preserve"> </w:t>
      </w:r>
      <w:r w:rsidRPr="00A814D4">
        <w:rPr>
          <w:rFonts w:cs="Arial Narrow"/>
        </w:rPr>
        <w:t>It is intended that the Developer, as the sole Unit Owner upon the formation of the</w:t>
      </w:r>
      <w:r w:rsidRPr="00E95006">
        <w:rPr>
          <w:rFonts w:cs="Arial Narrow"/>
        </w:rPr>
        <w:t xml:space="preserve"> Condominium, will vote to waive reserves for the initial fiscal year of the Association.  During the second fiscal year of the Association’s operation (and prior to turnover), it is intended that the </w:t>
      </w:r>
      <w:r>
        <w:rPr>
          <w:rFonts w:cs="Arial Narrow"/>
        </w:rPr>
        <w:t>Developer</w:t>
      </w:r>
      <w:r w:rsidRPr="00E95006">
        <w:rPr>
          <w:rFonts w:cs="Arial Narrow"/>
        </w:rPr>
        <w:t xml:space="preserve"> will vote to waive or reduce funding of reserves for the second fiscal year of the Association.  </w:t>
      </w:r>
      <w:r>
        <w:t>After the second fiscal year,</w:t>
      </w:r>
      <w:r w:rsidRPr="00EC5DAA">
        <w:t xml:space="preserve"> and until transfer of control of the Association to Unit Owners other than the Developer</w:t>
      </w:r>
      <w:r>
        <w:t>,</w:t>
      </w:r>
      <w:r w:rsidRPr="00EC5DAA">
        <w:t xml:space="preserve"> reserves may only be waived or reduced upon the vote of a majority of </w:t>
      </w:r>
      <w:r>
        <w:rPr>
          <w:spacing w:val="4"/>
        </w:rPr>
        <w:t>the</w:t>
      </w:r>
      <w:r w:rsidRPr="00EC5DAA">
        <w:rPr>
          <w:spacing w:val="4"/>
        </w:rPr>
        <w:t xml:space="preserve"> </w:t>
      </w:r>
      <w:r w:rsidRPr="00EC5DAA">
        <w:t>non-Developer voting interests</w:t>
      </w:r>
      <w:r>
        <w:t xml:space="preserve"> in the Condominium represented</w:t>
      </w:r>
      <w:r w:rsidRPr="00EC5DAA">
        <w:t xml:space="preserve"> in person or by proxy at a duly called meeting of the Association</w:t>
      </w:r>
      <w:r>
        <w:t xml:space="preserve"> at which quorum is attained</w:t>
      </w:r>
      <w:r w:rsidRPr="00EC5DAA">
        <w:t>. Following transfer of control of the Association to Unit Owners other than the Developer, the Developer may vote its voting interest to waive or reduce the funding of reserves</w:t>
      </w:r>
      <w:r>
        <w:t>.</w:t>
      </w:r>
      <w:r w:rsidRPr="00EC5DAA">
        <w:t xml:space="preserve"> </w:t>
      </w:r>
      <w:r>
        <w:t xml:space="preserve"> </w:t>
      </w:r>
      <w:r w:rsidRPr="00EC5DAA">
        <w:t>If a meeting of Unit Owners has been called to determine to provide no reserves or reserves less adequate than required, and such result is not attained or a quorum is not attained, the reserves, as included in the budget, shall go into effect.</w:t>
      </w:r>
      <w:r>
        <w:t xml:space="preserve"> </w:t>
      </w:r>
      <w:r w:rsidRPr="00EC5DAA">
        <w:t xml:space="preserve"> Reserve funds and any interest accruing thereon shall remain in the reserve account or accounts; and shall be used only for authorized reserve expenditures, unless their use for any other purposes is approved in advance by a majority vote </w:t>
      </w:r>
      <w:r>
        <w:t xml:space="preserve">of the voting interests in the Condominium </w:t>
      </w:r>
      <w:r w:rsidRPr="00EC5DAA">
        <w:t>at a duly called meeting of the Association</w:t>
      </w:r>
      <w:r>
        <w:t xml:space="preserve"> at which quorum has been attained</w:t>
      </w:r>
      <w:r w:rsidRPr="00EC5DAA">
        <w:t xml:space="preserve">. </w:t>
      </w:r>
      <w:r>
        <w:t xml:space="preserve"> </w:t>
      </w:r>
      <w:r w:rsidRPr="00EC5DAA">
        <w:t xml:space="preserve">Prior to transfer of control of the Association to Unit Owners other than the Developer, the Association shall not vote to use reserves for purposes other than that for which they were intended without the approval of a majority of all non-Developer voting interests </w:t>
      </w:r>
      <w:r>
        <w:t>represented</w:t>
      </w:r>
      <w:r w:rsidRPr="00EC5DAA">
        <w:t xml:space="preserve"> in person or by limited proxy at a duly called meeting of the Association</w:t>
      </w:r>
      <w:r>
        <w:t xml:space="preserve"> at which quorum has been attained</w:t>
      </w:r>
      <w:r w:rsidRPr="00EC5DAA">
        <w:t>.</w:t>
      </w:r>
    </w:p>
    <w:p w:rsidR="000A12CC" w:rsidRPr="00EC5DAA" w:rsidRDefault="000A12CC" w:rsidP="000A12CC">
      <w:pPr>
        <w:numPr>
          <w:ilvl w:val="0"/>
          <w:numId w:val="41"/>
        </w:numPr>
      </w:pPr>
      <w:r w:rsidRPr="00EC5DAA">
        <w:t>The adoption of a budget for the Condominium shall comply with the requirements hereinafter set forth:</w:t>
      </w:r>
    </w:p>
    <w:p w:rsidR="000A12CC" w:rsidRPr="00EC5DAA" w:rsidRDefault="000A12CC" w:rsidP="000A12CC">
      <w:pPr>
        <w:numPr>
          <w:ilvl w:val="0"/>
          <w:numId w:val="38"/>
        </w:numPr>
      </w:pPr>
      <w:r w:rsidRPr="00EC5DAA">
        <w:rPr>
          <w:spacing w:val="-2"/>
          <w:u w:val="single"/>
        </w:rPr>
        <w:t>Notice of Meeting.</w:t>
      </w:r>
      <w:r w:rsidRPr="00EC5DAA">
        <w:rPr>
          <w:spacing w:val="-2"/>
        </w:rPr>
        <w:t xml:space="preserve"> </w:t>
      </w:r>
      <w:r w:rsidRPr="00EC5DAA">
        <w:t>A</w:t>
      </w:r>
      <w:r w:rsidRPr="00EC5DAA">
        <w:rPr>
          <w:spacing w:val="-2"/>
        </w:rPr>
        <w:t xml:space="preserve"> copy of the proposed budget of Common Expenses shall be</w:t>
      </w:r>
      <w:r w:rsidRPr="00EC5DAA">
        <w:t xml:space="preserve"> hand delivered, mailed or electronically transmitted to each Unit Owner (at the address last furnished to the Association) not less than fourteen (14) days prior to the meeting of the </w:t>
      </w:r>
      <w:r>
        <w:t>Board</w:t>
      </w:r>
      <w:r w:rsidRPr="00EC5DAA">
        <w:t xml:space="preserve"> at which the budget will be considered, together with a notice of that meeting indicating the time and place of such meeting. An officer or manager of the Association, or other person providing notice of such meeting, shall execute an affidavit evidencing compliance with such notice requirement and such affidavit shall be filed among the official records of the Association.</w:t>
      </w:r>
    </w:p>
    <w:p w:rsidR="000A12CC" w:rsidRPr="00EC5DAA" w:rsidRDefault="000A12CC" w:rsidP="000A12CC">
      <w:pPr>
        <w:numPr>
          <w:ilvl w:val="0"/>
          <w:numId w:val="38"/>
        </w:numPr>
      </w:pPr>
      <w:r w:rsidRPr="00EC5DAA">
        <w:rPr>
          <w:u w:val="single"/>
        </w:rPr>
        <w:t>Special Membership Meeting.</w:t>
      </w:r>
      <w:r w:rsidRPr="00EC5DAA">
        <w:t xml:space="preserve"> If the Board of Directors adopts in any fiscal year an annual budget which requires assessments against Unit Owners which exceed one hundred fifteen percent (115%) of such Assessments for the preceding fiscal year, the Board of Directors shall conduct a special meeting of the Unit Owners to consider a substitute budget if the Board of Directors receives, within twenty-one (21) days following the adoption of the annual budget, a written request for a special meeting from at least ten percent (10%) of all voting interests. The special meeting shall be conducted within sixty (60) days following the adoption of the annual budget. At least fourteen (14) days prior to such special meeting, the Board of Directors shall hand deliver to each Unit Owner, or mail to each Unit Owner at the address last furnished to the Association, a notice of the meeting. An officer or manager of the Association, or other person providing notice of such meeting, shall execute an affidavit evidencing compliance with this notice requirement and such affidavit shall be filed among the official records of the Association. Unit Owners may consider and adopt a substitute budget at the special meeting. A substitute budget is adopted if approved by a </w:t>
      </w:r>
      <w:r w:rsidRPr="00EC5DAA">
        <w:lastRenderedPageBreak/>
        <w:t xml:space="preserve">majority of </w:t>
      </w:r>
      <w:r>
        <w:t>the</w:t>
      </w:r>
      <w:r w:rsidRPr="00EC5DAA">
        <w:t xml:space="preserve"> voting interests</w:t>
      </w:r>
      <w:r>
        <w:t xml:space="preserve"> in the Condominium</w:t>
      </w:r>
      <w:r w:rsidRPr="00AD0A24">
        <w:t>.</w:t>
      </w:r>
      <w:r w:rsidRPr="00EC5DAA">
        <w:t xml:space="preserve"> </w:t>
      </w:r>
      <w:r>
        <w:t xml:space="preserve"> </w:t>
      </w:r>
      <w:r w:rsidRPr="00EC5DAA">
        <w:t>If there is not a quorum at the special meeting or a substitute budget is not adopted, the annual budget previously adopted by the Board of Directors shall take effect as scheduled.</w:t>
      </w:r>
    </w:p>
    <w:p w:rsidR="000A12CC" w:rsidRPr="00EC5DAA" w:rsidRDefault="000A12CC" w:rsidP="000A12CC">
      <w:pPr>
        <w:numPr>
          <w:ilvl w:val="0"/>
          <w:numId w:val="38"/>
        </w:numPr>
      </w:pPr>
      <w:r w:rsidRPr="00EC5DAA">
        <w:rPr>
          <w:u w:val="single"/>
        </w:rPr>
        <w:t>Determination of Budget Amount.</w:t>
      </w:r>
      <w:r w:rsidRPr="00EC5DAA">
        <w:t xml:space="preserve"> Any determination of whether assessments exceed one hundred fifteen percent (115%) of assessments for the preceding fiscal year shall exclude any authorized provision for reasonable reserves for repair or replacement of the Condominium Property, anticipated expenses of the Association which the Board of Directors does not expect to be incurred on a regular or annual basis, or assessments for betterments to the Condominium Property.</w:t>
      </w:r>
    </w:p>
    <w:p w:rsidR="000A12CC" w:rsidRPr="00EC5DAA" w:rsidRDefault="000A12CC" w:rsidP="000A12CC">
      <w:pPr>
        <w:numPr>
          <w:ilvl w:val="0"/>
          <w:numId w:val="38"/>
        </w:numPr>
      </w:pPr>
      <w:r w:rsidRPr="00EC5DAA">
        <w:rPr>
          <w:u w:val="single"/>
        </w:rPr>
        <w:t>Proviso.</w:t>
      </w:r>
      <w:r w:rsidRPr="00EC5DAA">
        <w:t xml:space="preserve"> As long as the Developer is in control of the </w:t>
      </w:r>
      <w:r>
        <w:t>Board of Directors</w:t>
      </w:r>
      <w:r w:rsidRPr="00EC5DAA">
        <w:rPr>
          <w:spacing w:val="-2"/>
        </w:rPr>
        <w:t xml:space="preserve">, the </w:t>
      </w:r>
      <w:r w:rsidRPr="00EC5DAA">
        <w:t>Board</w:t>
      </w:r>
      <w:r w:rsidRPr="00EC5DAA">
        <w:rPr>
          <w:spacing w:val="-2"/>
        </w:rPr>
        <w:t xml:space="preserve"> shall not impose Assessments for a year greater than one</w:t>
      </w:r>
      <w:r w:rsidRPr="00EC5DAA">
        <w:t xml:space="preserve"> hundred fifteen percent (115%) of the prior fiscal year</w:t>
      </w:r>
      <w:r>
        <w:t>’</w:t>
      </w:r>
      <w:r w:rsidRPr="00EC5DAA">
        <w:t xml:space="preserve">s Assessments, as herein defined, without the approval of a majority of </w:t>
      </w:r>
      <w:r>
        <w:t>the</w:t>
      </w:r>
      <w:r w:rsidRPr="00EC5DAA">
        <w:t xml:space="preserve"> voting interests</w:t>
      </w:r>
      <w:r>
        <w:t xml:space="preserve"> in the Condominium</w:t>
      </w:r>
      <w:r w:rsidRPr="00AD0A24">
        <w:t>.</w:t>
      </w:r>
    </w:p>
    <w:p w:rsidR="000A12CC" w:rsidRPr="00EC5DAA" w:rsidRDefault="000A12CC" w:rsidP="000A12CC">
      <w:pPr>
        <w:numPr>
          <w:ilvl w:val="0"/>
          <w:numId w:val="41"/>
        </w:numPr>
      </w:pPr>
      <w:r w:rsidRPr="00EC5DAA">
        <w:rPr>
          <w:u w:val="single"/>
        </w:rPr>
        <w:t>Adoption by Membership.</w:t>
      </w:r>
      <w:r w:rsidRPr="00EC5DAA">
        <w:t xml:space="preserve">  In the event that the Board of Directors shall be unable to </w:t>
      </w:r>
      <w:r w:rsidRPr="00EC5DAA">
        <w:rPr>
          <w:spacing w:val="-2"/>
        </w:rPr>
        <w:t xml:space="preserve">adopt a budget for a fiscal year in accordance with the requirements of </w:t>
      </w:r>
      <w:r>
        <w:rPr>
          <w:spacing w:val="-2"/>
        </w:rPr>
        <w:t>Section</w:t>
      </w:r>
      <w:r w:rsidRPr="00EC5DAA">
        <w:rPr>
          <w:spacing w:val="-2"/>
        </w:rPr>
        <w:t xml:space="preserve"> 10.1(a)</w:t>
      </w:r>
      <w:r w:rsidRPr="00EC5DAA">
        <w:t xml:space="preserve"> above, the Board of Directors </w:t>
      </w:r>
      <w:r w:rsidRPr="00EC5DAA">
        <w:rPr>
          <w:spacing w:val="8"/>
        </w:rPr>
        <w:t xml:space="preserve">may </w:t>
      </w:r>
      <w:r w:rsidRPr="00EC5DAA">
        <w:t>call a special meeting of Unit Owners for the purpose of considering and adopting such budget, which meeting shall be called and held in the manner provided for such special meetings in said subsection, or propose a budget in writing to the members, and if such budget is adopted by the members, upon ratification by a majority of the Board o</w:t>
      </w:r>
      <w:r>
        <w:t>f Directors, it shall</w:t>
      </w:r>
      <w:r w:rsidRPr="00EC5DAA">
        <w:t xml:space="preserve"> become the budget for such year.</w:t>
      </w:r>
    </w:p>
    <w:p w:rsidR="000A12CC" w:rsidRPr="00EC5DAA" w:rsidRDefault="000A12CC" w:rsidP="000A12CC">
      <w:pPr>
        <w:ind w:firstLine="720"/>
      </w:pPr>
      <w:r w:rsidRPr="00EC5DAA">
        <w:t xml:space="preserve">10.2 </w:t>
      </w:r>
      <w:r w:rsidRPr="00EC5DAA">
        <w:tab/>
      </w:r>
      <w:r w:rsidRPr="00EC5DAA">
        <w:rPr>
          <w:u w:val="single"/>
        </w:rPr>
        <w:t>Assessments.</w:t>
      </w:r>
      <w:r w:rsidRPr="00EC5DAA">
        <w:t xml:space="preserve"> Assessments against Unit Owners for their share of the items of the budget shall be made for the applicable fiscal year annually at least twenty (20) days preceding the year for which the Assessments are made. Such Assessments shall be due in equal installments, payable in advance on the first day of each month (or each quarter at the election of the Board) of the year for which the Assessments are made. If annual Assessments are not made as required, Assessments shall be presumed to have been made in the amount of the last prior Assessments, and monthly (or quarterly) installments on such Assessments shall be due upon each installment payment date until changed by amended Assessments. In the event the annual </w:t>
      </w:r>
      <w:r w:rsidRPr="00EC5DAA">
        <w:rPr>
          <w:spacing w:val="-2"/>
        </w:rPr>
        <w:t>Assessments prove to be insufficient, the budget and Assessments may be amended at any time</w:t>
      </w:r>
      <w:r w:rsidRPr="00EC5DAA">
        <w:t xml:space="preserve"> by the Board of Directors, subject to the provisions of Section 10.1 hereof, if applicable. Unpaid Assessments for the remaining portion of the fiscal year for which amended Assessments are made shall be payable in as many equal installments as there are full months (or quarters) of the fiscal year left as of the date of such amended Assessments, each such monthly (or quarterly) installment to be paid on the first day of the month (or quarter), commencing the first day of the next ensuing month (or quarter). If only a partial month (or quarter) remains, the amended Assessments shall be paid with the next regular installment in the following year, unless otherwise directed by the Board in its resolution.</w:t>
      </w:r>
    </w:p>
    <w:p w:rsidR="000A12CC" w:rsidRPr="00EC5DAA" w:rsidRDefault="000A12CC" w:rsidP="000A12CC">
      <w:pPr>
        <w:ind w:firstLine="720"/>
      </w:pPr>
      <w:r w:rsidRPr="00EC5DAA">
        <w:t xml:space="preserve">10.3 </w:t>
      </w:r>
      <w:r w:rsidRPr="00EC5DAA">
        <w:tab/>
      </w:r>
      <w:r w:rsidRPr="00EC5DAA">
        <w:rPr>
          <w:u w:val="single"/>
        </w:rPr>
        <w:t>Special Assessments and Assessments for Capital Improvements.</w:t>
      </w:r>
      <w:r w:rsidRPr="00EC5DAA">
        <w:t xml:space="preserve"> Special Assessments and Capital Improvement Assessments (as defined in the Declaration) shall be levied as provided in the Declaration and shall be paid in such manner as the </w:t>
      </w:r>
      <w:r>
        <w:t>Board of Directors</w:t>
      </w:r>
      <w:r w:rsidRPr="00EC5DAA">
        <w:t xml:space="preserve"> may require in the notice of such Assessments. The funds collected pursuant to a Special Assessment shall be used only for the specific purpose or purposes set forth in the notice of adoption of same. However, upon completion of such specific purpose or purposes, any excess funds will be considered Common Surplus, and may, at the discretion of the Board, either be returned to the Unit Owners or applied </w:t>
      </w:r>
      <w:r w:rsidRPr="00EC5DAA">
        <w:rPr>
          <w:spacing w:val="8"/>
        </w:rPr>
        <w:t xml:space="preserve">as </w:t>
      </w:r>
      <w:r w:rsidRPr="00EC5DAA">
        <w:t>a credit towards future assessments.</w:t>
      </w:r>
    </w:p>
    <w:p w:rsidR="000A12CC" w:rsidRPr="00EC5DAA" w:rsidRDefault="000A12CC" w:rsidP="000A12CC">
      <w:pPr>
        <w:ind w:firstLine="720"/>
      </w:pPr>
      <w:r w:rsidRPr="00EC5DAA">
        <w:t xml:space="preserve">10.4 </w:t>
      </w:r>
      <w:r w:rsidRPr="00EC5DAA">
        <w:tab/>
      </w:r>
      <w:r w:rsidRPr="00EC5DAA">
        <w:rPr>
          <w:u w:val="single"/>
        </w:rPr>
        <w:t>Depository.</w:t>
      </w:r>
      <w:r w:rsidRPr="00EC5DAA">
        <w:t xml:space="preserve"> The depository of the Association shall be such bank or banks in the State of Florida, which bank or banks must be insured by the FDIC, as shall be designated from time to time by the Directors and in which the monies of the Association shall be deposited. Withdrawal of monies </w:t>
      </w:r>
      <w:r w:rsidRPr="00EC5DAA">
        <w:lastRenderedPageBreak/>
        <w:t xml:space="preserve">from those accounts shall be made only by checks signed by such person or persons as are authorized by the Directors. </w:t>
      </w:r>
      <w:r w:rsidRPr="00EC5DAA">
        <w:rPr>
          <w:spacing w:val="4"/>
        </w:rPr>
        <w:t xml:space="preserve">All </w:t>
      </w:r>
      <w:r w:rsidRPr="00EC5DAA">
        <w:t>sums collected by the Association from Assessments or otherwise may be commingled in a single fund or divided into more than one fund, as determined by a majority of the Board of Directors. In addition, a separate reserve account should be established for the Association in such a depository for monies specifically designated as reserves for capital expenditures and/or deferred maintenance. Reserve and operating funds of the Association shall not be commingled unless combined for investment purposes, provided that the funds so commingled shall be accounted for separately and the combined account balance of such commingled funds may not, at any time, be less than the amount identified as reserve funds in the combined account.</w:t>
      </w:r>
    </w:p>
    <w:p w:rsidR="000A12CC" w:rsidRPr="00EC5DAA" w:rsidRDefault="000A12CC" w:rsidP="000A12CC">
      <w:pPr>
        <w:ind w:firstLine="720"/>
      </w:pPr>
      <w:r w:rsidRPr="00EC5DAA">
        <w:t xml:space="preserve">10.5 </w:t>
      </w:r>
      <w:r w:rsidRPr="00EC5DAA">
        <w:tab/>
      </w:r>
      <w:r w:rsidRPr="00EC5DAA">
        <w:rPr>
          <w:u w:val="single"/>
        </w:rPr>
        <w:t>Acceleration of Installments Upon Default.</w:t>
      </w:r>
      <w:r w:rsidRPr="00EC5DAA">
        <w:t xml:space="preserve"> If a Unit Owner shall be in default in the payment of an installment upon his Assessments, the Board of Directors or its agent may accelerate the balance of the current budget years</w:t>
      </w:r>
      <w:r>
        <w:t>’</w:t>
      </w:r>
      <w:r w:rsidRPr="00EC5DAA">
        <w:t xml:space="preserve"> Assessments upon thirty (30) days</w:t>
      </w:r>
      <w:r>
        <w:t>’</w:t>
      </w:r>
      <w:r w:rsidRPr="00EC5DAA">
        <w:t xml:space="preserve"> prior written notice to the Unit Owner and the filing of a claim of lien, and the then unpaid balance of the current budget years</w:t>
      </w:r>
      <w:r>
        <w:t xml:space="preserve">’ Assessments shall be due </w:t>
      </w:r>
      <w:r w:rsidRPr="00EC5DAA">
        <w:t xml:space="preserve">on the date </w:t>
      </w:r>
      <w:r>
        <w:t>the claim of lien is filed in the public records of the County</w:t>
      </w:r>
      <w:r w:rsidRPr="00EC5DAA">
        <w:t>.</w:t>
      </w:r>
    </w:p>
    <w:p w:rsidR="000A12CC" w:rsidRPr="00EC5DAA" w:rsidRDefault="000A12CC" w:rsidP="000A12CC">
      <w:pPr>
        <w:ind w:firstLine="720"/>
      </w:pPr>
      <w:r w:rsidRPr="00EC5DAA">
        <w:t xml:space="preserve">10.6 </w:t>
      </w:r>
      <w:r w:rsidRPr="00EC5DAA">
        <w:tab/>
      </w:r>
      <w:r w:rsidRPr="00EC5DAA">
        <w:rPr>
          <w:u w:val="single"/>
        </w:rPr>
        <w:t>Fidelity Insurance or Fidelity Bonds.</w:t>
      </w:r>
      <w:r w:rsidRPr="00EC5DAA">
        <w:t xml:space="preserve"> The Association shall obtain and maintain adequate insurance or fidelity bonding of all persons who control or disburse Association funds, which shall include, without limitation, those individuals authorized to sign Association checks and the president, secretary and treasurer of the Association. The insurance policy or fidelity bond shall be in such amount as shall be determined by a majority of the Board</w:t>
      </w:r>
      <w:r>
        <w:t xml:space="preserve"> of Directors</w:t>
      </w:r>
      <w:r w:rsidRPr="00EC5DAA">
        <w:t>, but must be sufficient to cover the maximum funds that will be in the custody of the Association or its management agent at any one time. The premiums on such bonds and/or insurance shall be paid by the Association as a Common Expense</w:t>
      </w:r>
      <w:r>
        <w:t>.</w:t>
      </w:r>
    </w:p>
    <w:p w:rsidR="000A12CC" w:rsidRDefault="000A12CC" w:rsidP="000A12CC">
      <w:pPr>
        <w:ind w:firstLine="720"/>
      </w:pPr>
      <w:r w:rsidRPr="00EC5DAA">
        <w:t xml:space="preserve">10.7 </w:t>
      </w:r>
      <w:r w:rsidRPr="00EC5DAA">
        <w:tab/>
      </w:r>
      <w:r w:rsidRPr="00EC5DAA">
        <w:rPr>
          <w:u w:val="single"/>
        </w:rPr>
        <w:t>Accounting Records and Reports.</w:t>
      </w:r>
      <w:r w:rsidRPr="00EC5DAA">
        <w:t xml:space="preserve"> </w:t>
      </w:r>
    </w:p>
    <w:p w:rsidR="000A12CC" w:rsidRPr="00EC5DAA" w:rsidRDefault="000A12CC" w:rsidP="000A12CC">
      <w:pPr>
        <w:numPr>
          <w:ilvl w:val="0"/>
          <w:numId w:val="43"/>
        </w:numPr>
      </w:pPr>
      <w:r w:rsidRPr="00EC5DAA">
        <w:t>The Association shall maintain accounting records in the State, according to accounting practices normally used by similar associations, The records shall be open to inspection by Unit Owners or their authorized representatives at reasonable times and written summaries of them shall be supplied at least annually. The records shall include, but not be limited to, (a) a record of all receipts and expenditures, and (b) an account for each Unit designating the name and current mailing address of the Unit Owner, the amount of Assessments, the dates and amounts in which the Assessments come due, the amount paid upon the account and the dates so paid, and the balance due. Written summaries of the records described in clause (a) above, in the form and manner specified below, shall be supplied to each Unit Owner annually.</w:t>
      </w:r>
    </w:p>
    <w:p w:rsidR="000A12CC" w:rsidRPr="00EC5DAA" w:rsidRDefault="000A12CC" w:rsidP="000A12CC">
      <w:pPr>
        <w:numPr>
          <w:ilvl w:val="0"/>
          <w:numId w:val="43"/>
        </w:numPr>
      </w:pPr>
      <w:r w:rsidRPr="00EC5DAA">
        <w:t xml:space="preserve">Within ninety (90) days </w:t>
      </w:r>
      <w:r>
        <w:t>after</w:t>
      </w:r>
      <w:r w:rsidRPr="00EC5DAA">
        <w:t xml:space="preserve"> the end of the fiscal year, th</w:t>
      </w:r>
      <w:r>
        <w:t>e Association shall prepare and</w:t>
      </w:r>
      <w:r w:rsidRPr="00EC5DAA">
        <w:t xml:space="preserve"> complete, or contract for the preparation and completion of a financial report for the preceding fiscal year (the </w:t>
      </w:r>
      <w:r>
        <w:t>“</w:t>
      </w:r>
      <w:r w:rsidRPr="00EC5DAA">
        <w:t>Financial Report</w:t>
      </w:r>
      <w:r>
        <w:t>”</w:t>
      </w:r>
      <w:r w:rsidRPr="00EC5DAA">
        <w:t xml:space="preserve">). Within twenty-one (21) days after the final Financial Report is completed by the Association, or received from </w:t>
      </w:r>
      <w:r>
        <w:t>the</w:t>
      </w:r>
      <w:r w:rsidRPr="00EC5DAA">
        <w:t xml:space="preserve"> third party, but not later than one hundred twenty (120) days </w:t>
      </w:r>
      <w:r>
        <w:t>after</w:t>
      </w:r>
      <w:r w:rsidRPr="00EC5DAA">
        <w:t xml:space="preserve"> the end of the fiscal year, the Board shall mail, or furnish by personal delivery, a copy of the Financial Report to each Unit Owner, or a notice that a copy of the Financial Report will be mailed or hand delivered to the Unit Owner</w:t>
      </w:r>
      <w:r>
        <w:t xml:space="preserve"> at the address last furnished to the Association by the Unit Owner</w:t>
      </w:r>
      <w:r w:rsidRPr="00EC5DAA">
        <w:t>, without charge, upon receipt of a written request from the Unit Owner.</w:t>
      </w:r>
      <w:r>
        <w:t xml:space="preserve">  </w:t>
      </w:r>
    </w:p>
    <w:p w:rsidR="000A12CC" w:rsidRDefault="000A12CC" w:rsidP="000A12CC">
      <w:pPr>
        <w:numPr>
          <w:ilvl w:val="0"/>
          <w:numId w:val="43"/>
        </w:numPr>
      </w:pPr>
      <w:r w:rsidRPr="00EC5DAA">
        <w:t>The Financial Report shall be prepared in accordance with the rules adopted by the Division. The type of Financial Report to be prepared shall, unless modified in the manner set forth below, be based upon the Association</w:t>
      </w:r>
      <w:r>
        <w:t>’</w:t>
      </w:r>
      <w:r w:rsidRPr="00EC5DAA">
        <w:t>s total annual revenues, as follows:</w:t>
      </w:r>
    </w:p>
    <w:p w:rsidR="000A12CC" w:rsidRDefault="000A12CC" w:rsidP="000A12CC">
      <w:pPr>
        <w:numPr>
          <w:ilvl w:val="2"/>
          <w:numId w:val="43"/>
        </w:numPr>
      </w:pPr>
      <w:r>
        <w:t>FINANCIAL STATEMENTS:</w:t>
      </w:r>
    </w:p>
    <w:p w:rsidR="000A12CC" w:rsidRDefault="000A12CC" w:rsidP="000A12CC">
      <w:pPr>
        <w:numPr>
          <w:ilvl w:val="3"/>
          <w:numId w:val="43"/>
        </w:numPr>
        <w:tabs>
          <w:tab w:val="clear" w:pos="2880"/>
        </w:tabs>
        <w:ind w:left="0" w:firstLine="2160"/>
      </w:pPr>
      <w:r>
        <w:lastRenderedPageBreak/>
        <w:t>An association with total annual revenues of $150,000 or more, but less than $300,000, shall prepare compiled financial statements.</w:t>
      </w:r>
    </w:p>
    <w:p w:rsidR="000A12CC" w:rsidRDefault="000A12CC" w:rsidP="000A12CC">
      <w:pPr>
        <w:numPr>
          <w:ilvl w:val="3"/>
          <w:numId w:val="43"/>
        </w:numPr>
        <w:tabs>
          <w:tab w:val="clear" w:pos="2880"/>
        </w:tabs>
        <w:ind w:left="0" w:firstLine="2160"/>
      </w:pPr>
      <w:r>
        <w:t>An association with total annual revenues of at least $300,000, but less than $500,000, shall prepare reviewed financial statements.</w:t>
      </w:r>
    </w:p>
    <w:p w:rsidR="000A12CC" w:rsidRDefault="000A12CC" w:rsidP="000A12CC">
      <w:pPr>
        <w:numPr>
          <w:ilvl w:val="3"/>
          <w:numId w:val="43"/>
        </w:numPr>
        <w:tabs>
          <w:tab w:val="clear" w:pos="2880"/>
        </w:tabs>
        <w:ind w:left="0" w:firstLine="2160"/>
      </w:pPr>
      <w:r>
        <w:t>An association with total annual revenues of $500,000 or more shall prepare audited financial statements.</w:t>
      </w:r>
    </w:p>
    <w:p w:rsidR="000A12CC" w:rsidRDefault="000A12CC" w:rsidP="000A12CC">
      <w:pPr>
        <w:numPr>
          <w:ilvl w:val="2"/>
          <w:numId w:val="43"/>
        </w:numPr>
      </w:pPr>
      <w:r>
        <w:t>REPORT OF CASH RECEIPTS AND EXPENDITURES:</w:t>
      </w:r>
    </w:p>
    <w:p w:rsidR="000A12CC" w:rsidRDefault="000A12CC" w:rsidP="000A12CC">
      <w:pPr>
        <w:numPr>
          <w:ilvl w:val="3"/>
          <w:numId w:val="43"/>
        </w:numPr>
        <w:tabs>
          <w:tab w:val="clear" w:pos="2880"/>
        </w:tabs>
        <w:ind w:left="0" w:firstLine="2160"/>
      </w:pPr>
      <w:r>
        <w:t>An association with total annual revenues of less than $150,000 shall prepare a report of cash receipts and expenditures.</w:t>
      </w:r>
    </w:p>
    <w:p w:rsidR="000A12CC" w:rsidRDefault="000A12CC" w:rsidP="000A12CC">
      <w:pPr>
        <w:numPr>
          <w:ilvl w:val="3"/>
          <w:numId w:val="43"/>
        </w:numPr>
        <w:tabs>
          <w:tab w:val="clear" w:pos="2880"/>
        </w:tabs>
        <w:ind w:left="0" w:firstLine="2160"/>
      </w:pPr>
      <w:r>
        <w:t>An association that operates fewer than 50 units, regardless of the association’s annual revenues, shall prepare a report of cash receipts and expenditures in lieu of financial statements required by paragraphs (a).</w:t>
      </w:r>
    </w:p>
    <w:p w:rsidR="000A12CC" w:rsidRDefault="000A12CC" w:rsidP="000A12CC">
      <w:pPr>
        <w:numPr>
          <w:ilvl w:val="3"/>
          <w:numId w:val="43"/>
        </w:numPr>
        <w:tabs>
          <w:tab w:val="clear" w:pos="2880"/>
        </w:tabs>
        <w:ind w:left="0" w:firstLine="2160"/>
      </w:pPr>
      <w:r>
        <w:t>A report of cash receipts and disbursements must disclose the amount of receipts by accounts and receipt classifications and the amount of expenses by accounts and expense classifications, including, but not limited to, the following, as applicable: costs for security, professional and management fees and expenses, taxes, costs for recreation facilities, expenses for refuse collection and utility services, expenses for lawn care, costs for building maintenance and repair, insurance costs, administration and salary expenses, and reserves accumulated and expended for capital expenditures, deferred maintenance, and any other category for which the association maintains reserves.</w:t>
      </w:r>
    </w:p>
    <w:p w:rsidR="000A12CC" w:rsidRDefault="000A12CC" w:rsidP="000A12CC">
      <w:pPr>
        <w:numPr>
          <w:ilvl w:val="2"/>
          <w:numId w:val="43"/>
        </w:numPr>
        <w:tabs>
          <w:tab w:val="clear" w:pos="2160"/>
        </w:tabs>
        <w:ind w:left="0" w:firstLine="1980"/>
      </w:pPr>
      <w:r>
        <w:t>An association may prepare, without a meeting of or approval by the unit owners:</w:t>
      </w:r>
    </w:p>
    <w:p w:rsidR="000A12CC" w:rsidRDefault="000A12CC" w:rsidP="000A12CC">
      <w:pPr>
        <w:numPr>
          <w:ilvl w:val="3"/>
          <w:numId w:val="43"/>
        </w:numPr>
        <w:tabs>
          <w:tab w:val="clear" w:pos="2880"/>
        </w:tabs>
        <w:ind w:left="0" w:firstLine="2160"/>
      </w:pPr>
      <w:r>
        <w:t>Compiled, reviewed, or audited financial statements, if the association is required to prepare a report of cash receipts and expenditures;</w:t>
      </w:r>
    </w:p>
    <w:p w:rsidR="000A12CC" w:rsidRDefault="000A12CC" w:rsidP="000A12CC">
      <w:pPr>
        <w:numPr>
          <w:ilvl w:val="3"/>
          <w:numId w:val="43"/>
        </w:numPr>
        <w:tabs>
          <w:tab w:val="clear" w:pos="2880"/>
        </w:tabs>
        <w:ind w:left="0" w:firstLine="2160"/>
      </w:pPr>
      <w:r>
        <w:t>Reviewed or audited financial statements, if the association is required to prepare compiled financial statements; or</w:t>
      </w:r>
    </w:p>
    <w:p w:rsidR="000A12CC" w:rsidRDefault="000A12CC" w:rsidP="000A12CC">
      <w:pPr>
        <w:numPr>
          <w:ilvl w:val="3"/>
          <w:numId w:val="43"/>
        </w:numPr>
        <w:tabs>
          <w:tab w:val="clear" w:pos="2880"/>
        </w:tabs>
        <w:ind w:left="0" w:firstLine="2160"/>
      </w:pPr>
      <w:r>
        <w:t>Audited financial statements if the association is required to prepare reviewed financial statements.</w:t>
      </w:r>
    </w:p>
    <w:p w:rsidR="000A12CC" w:rsidRDefault="000A12CC" w:rsidP="000A12CC">
      <w:pPr>
        <w:numPr>
          <w:ilvl w:val="2"/>
          <w:numId w:val="43"/>
        </w:numPr>
        <w:tabs>
          <w:tab w:val="clear" w:pos="2160"/>
        </w:tabs>
        <w:ind w:left="0" w:firstLine="1980"/>
      </w:pPr>
      <w:r>
        <w:t>If approved by a majority of the voting interests present at a properly called meeting of the association, an association may prepare:</w:t>
      </w:r>
    </w:p>
    <w:p w:rsidR="000A12CC" w:rsidRDefault="000A12CC" w:rsidP="000A12CC">
      <w:pPr>
        <w:numPr>
          <w:ilvl w:val="3"/>
          <w:numId w:val="43"/>
        </w:numPr>
        <w:tabs>
          <w:tab w:val="clear" w:pos="2880"/>
        </w:tabs>
        <w:ind w:left="0" w:firstLine="2160"/>
      </w:pPr>
      <w:r>
        <w:t>A report of cash receipts and expenditures in lieu of a compiled, reviewed, or audited financial statement;</w:t>
      </w:r>
    </w:p>
    <w:p w:rsidR="000A12CC" w:rsidRDefault="000A12CC" w:rsidP="000A12CC">
      <w:pPr>
        <w:numPr>
          <w:ilvl w:val="3"/>
          <w:numId w:val="43"/>
        </w:numPr>
        <w:tabs>
          <w:tab w:val="clear" w:pos="2880"/>
        </w:tabs>
        <w:ind w:left="0" w:firstLine="2160"/>
      </w:pPr>
      <w:r>
        <w:t>A report of cash receipts and expenditures or a compiled financial statement in lieu of a reviewed or audited financial statement; or</w:t>
      </w:r>
    </w:p>
    <w:p w:rsidR="000A12CC" w:rsidRDefault="000A12CC" w:rsidP="000A12CC">
      <w:pPr>
        <w:numPr>
          <w:ilvl w:val="3"/>
          <w:numId w:val="43"/>
        </w:numPr>
        <w:tabs>
          <w:tab w:val="clear" w:pos="2880"/>
        </w:tabs>
        <w:ind w:left="0" w:firstLine="2160"/>
      </w:pPr>
      <w:r>
        <w:t>A report of cash receipts and expenditures, a compiled financial statement, or a reviewed financial statement in lieu of an audited financial statement.</w:t>
      </w:r>
    </w:p>
    <w:p w:rsidR="000A12CC" w:rsidRDefault="000A12CC" w:rsidP="000A12CC">
      <w:pPr>
        <w:ind w:firstLine="2160"/>
      </w:pPr>
      <w:r>
        <w:t xml:space="preserve">Such meeting and approval must occur before the end of the fiscal year and is effective only for the fiscal year in which the vote is taken, except that the approval may also be effective for the following fiscal year. If the Developer has not turned over control of the Association, </w:t>
      </w:r>
      <w:r>
        <w:lastRenderedPageBreak/>
        <w:t>all Unit Owners, including the Developer, may vote on issues related to the preparation of the Association’s Financial Reports, from the date of incorporation of the Association through the end of the second fiscal year after the fiscal year in which the certificate of a surveyor and mapper is recorded pursuant to s. 718.104(4)(e) or an instrument that transfers title to a unit in the condominium which is not accompanied by a recorded assignment of developer rights in favor of the grantee of such unit is recorded, whichever occurs first. Thereafter, all Unit Owners except the Developer may vote on such issues until control is turned over to the Association by the Developer. Any audit or review prepared under this section shall be paid for by the Developer if done before turnover of control of the Association. An association may not waive the financial reporting requirements of this section for more than three (3) consecutive years.</w:t>
      </w:r>
    </w:p>
    <w:p w:rsidR="000A12CC" w:rsidRPr="00EC5DAA" w:rsidRDefault="000A12CC" w:rsidP="000A12CC">
      <w:pPr>
        <w:ind w:firstLine="720"/>
      </w:pPr>
      <w:r w:rsidRPr="00EC5DAA">
        <w:t xml:space="preserve">10.8 </w:t>
      </w:r>
      <w:r w:rsidRPr="00EC5DAA">
        <w:tab/>
      </w:r>
      <w:r w:rsidRPr="00512B63">
        <w:rPr>
          <w:u w:val="single"/>
        </w:rPr>
        <w:t>Application of Payment.</w:t>
      </w:r>
      <w:r w:rsidRPr="00EC5DAA">
        <w:t xml:space="preserve"> All payments made by a Unit Owner shall be applied as provided in these </w:t>
      </w:r>
      <w:r>
        <w:t>Bylaws</w:t>
      </w:r>
      <w:r w:rsidRPr="00EC5DAA">
        <w:t xml:space="preserve"> and in the Declaration or as otherwise determined by the Board.</w:t>
      </w:r>
    </w:p>
    <w:p w:rsidR="000A12CC" w:rsidRPr="00EC5DAA" w:rsidRDefault="000A12CC" w:rsidP="000A12CC">
      <w:pPr>
        <w:ind w:firstLine="720"/>
      </w:pPr>
      <w:r w:rsidRPr="00EC5DAA">
        <w:t xml:space="preserve">10.9 </w:t>
      </w:r>
      <w:r w:rsidRPr="00EC5DAA">
        <w:tab/>
      </w:r>
      <w:r w:rsidRPr="00EC5DAA">
        <w:rPr>
          <w:u w:val="single"/>
        </w:rPr>
        <w:t>Notice of Meetings.</w:t>
      </w:r>
      <w:r w:rsidRPr="00EC5DAA">
        <w:t xml:space="preserve"> Notice of any meeting where Assessments against Unit Owners are to be considered for any reason shall specifically contain a statement that Assessments will be considered and the nature of any such Assessments.</w:t>
      </w:r>
    </w:p>
    <w:p w:rsidR="000A12CC" w:rsidRPr="00EC5DAA" w:rsidRDefault="000A12CC" w:rsidP="000A12CC">
      <w:pPr>
        <w:numPr>
          <w:ilvl w:val="0"/>
          <w:numId w:val="32"/>
        </w:numPr>
        <w:tabs>
          <w:tab w:val="left" w:pos="684"/>
        </w:tabs>
      </w:pPr>
      <w:r w:rsidRPr="00EC5DAA">
        <w:t xml:space="preserve"> </w:t>
      </w:r>
      <w:r w:rsidRPr="00EC5DAA">
        <w:rPr>
          <w:u w:val="single"/>
        </w:rPr>
        <w:t>Roster of Unit Owners.</w:t>
      </w:r>
      <w:r w:rsidRPr="00EC5DAA">
        <w:t xml:space="preserve"> Each Unit Owner shall file with the Association a copy of the deed or other document showing his ownership. The Association shall maintain such information. The Association may rely upon the accuracy of such information for all purposes until notified in writing of changes therein as provided above. Only Unit Owners of record on the date notice of any meeting requiring their vote is given shall be entitled to notice of and to vote at such meeting, unless prior to such meeting other Owners shall produce adequate evidence, as provided above, of their interest and shall waive in writing notice of such meeting.</w:t>
      </w:r>
    </w:p>
    <w:p w:rsidR="000A12CC" w:rsidRPr="00BD1484" w:rsidRDefault="000A12CC" w:rsidP="000A12CC">
      <w:pPr>
        <w:numPr>
          <w:ilvl w:val="0"/>
          <w:numId w:val="32"/>
        </w:numPr>
        <w:tabs>
          <w:tab w:val="left" w:pos="684"/>
        </w:tabs>
      </w:pPr>
      <w:r w:rsidRPr="00015758">
        <w:rPr>
          <w:u w:val="single"/>
        </w:rPr>
        <w:t>Arbitration</w:t>
      </w:r>
      <w:r>
        <w:t xml:space="preserve">.  In the event that there are internal disputes among Members, the Association or their agents and assigns arising from or in connection with the operation of the Condominium, the parties shall enter into mandatory non-binding arbitration pursuant to the rules and regulations of the Division in accordance with Section 718.1255, </w:t>
      </w:r>
      <w:r w:rsidRPr="00BD1484">
        <w:rPr>
          <w:u w:val="single"/>
        </w:rPr>
        <w:t>Florida</w:t>
      </w:r>
      <w:r>
        <w:t xml:space="preserve"> </w:t>
      </w:r>
      <w:r w:rsidRPr="00BD1484">
        <w:rPr>
          <w:u w:val="single"/>
        </w:rPr>
        <w:t>Statutes</w:t>
      </w:r>
      <w:r>
        <w:t>.</w:t>
      </w:r>
    </w:p>
    <w:p w:rsidR="000A12CC" w:rsidRPr="00EC5DAA" w:rsidRDefault="000A12CC" w:rsidP="000A12CC">
      <w:pPr>
        <w:numPr>
          <w:ilvl w:val="0"/>
          <w:numId w:val="32"/>
        </w:numPr>
        <w:tabs>
          <w:tab w:val="left" w:pos="684"/>
        </w:tabs>
      </w:pPr>
      <w:r w:rsidRPr="00EC5DAA">
        <w:rPr>
          <w:u w:val="single"/>
        </w:rPr>
        <w:t>Parliamentary Rules.</w:t>
      </w:r>
      <w:r w:rsidRPr="00EC5DAA">
        <w:t xml:space="preserve"> Except when specifically or impliedly waived by the chairman of a meeting (either of members or directors), Robert</w:t>
      </w:r>
      <w:r>
        <w:t>’</w:t>
      </w:r>
      <w:r w:rsidRPr="00EC5DAA">
        <w:t xml:space="preserve">s Rules of Order (latest edition) shall govern the conduct of the Association meetings when not in conflict with the Act, the Declaration, the Articles or these </w:t>
      </w:r>
      <w:r>
        <w:t>Bylaws</w:t>
      </w:r>
      <w:r w:rsidRPr="00EC5DAA">
        <w:t>; provided, however, that a strict or technical reading of said Robert</w:t>
      </w:r>
      <w:r>
        <w:t>’</w:t>
      </w:r>
      <w:r w:rsidRPr="00EC5DAA">
        <w:t>s Rules shall not be made so as to frustrate the will of the persons properly participating in said meeting.</w:t>
      </w:r>
    </w:p>
    <w:p w:rsidR="000A12CC" w:rsidRPr="00EC5DAA" w:rsidRDefault="000A12CC" w:rsidP="000A12CC">
      <w:pPr>
        <w:numPr>
          <w:ilvl w:val="0"/>
          <w:numId w:val="32"/>
        </w:numPr>
        <w:tabs>
          <w:tab w:val="left" w:pos="684"/>
        </w:tabs>
      </w:pPr>
      <w:r w:rsidRPr="00EC5DAA">
        <w:rPr>
          <w:u w:val="single"/>
        </w:rPr>
        <w:t>Amendments.</w:t>
      </w:r>
      <w:r w:rsidRPr="00EC5DAA">
        <w:t xml:space="preserve"> Except as may be provided in the Declaration to the contrary, these </w:t>
      </w:r>
      <w:r>
        <w:t>Bylaws</w:t>
      </w:r>
      <w:r w:rsidRPr="00EC5DAA">
        <w:t xml:space="preserve"> may be </w:t>
      </w:r>
      <w:r>
        <w:t>amended in the following manner:</w:t>
      </w:r>
    </w:p>
    <w:p w:rsidR="000A12CC" w:rsidRPr="00EC5DAA" w:rsidRDefault="000A12CC" w:rsidP="000A12CC">
      <w:pPr>
        <w:ind w:firstLine="720"/>
      </w:pPr>
      <w:r w:rsidRPr="00EC5DAA">
        <w:t>1</w:t>
      </w:r>
      <w:r>
        <w:t>4</w:t>
      </w:r>
      <w:r w:rsidRPr="00EC5DAA">
        <w:t>.1</w:t>
      </w:r>
      <w:r w:rsidRPr="00EC5DAA">
        <w:tab/>
      </w:r>
      <w:r w:rsidRPr="00EC5DAA">
        <w:rPr>
          <w:u w:val="single"/>
        </w:rPr>
        <w:t>Notice.</w:t>
      </w:r>
      <w:r w:rsidRPr="00EC5DAA">
        <w:t xml:space="preserve">  Notice of the subject matter of a proposed amendment shall be included in the notice of a meeting at which a proposed amendment is to be considered.</w:t>
      </w:r>
    </w:p>
    <w:p w:rsidR="000A12CC" w:rsidRPr="00EC5DAA" w:rsidRDefault="000A12CC" w:rsidP="000A12CC">
      <w:pPr>
        <w:ind w:firstLine="720"/>
      </w:pPr>
      <w:r>
        <w:t>14</w:t>
      </w:r>
      <w:r w:rsidRPr="00EC5DAA">
        <w:t xml:space="preserve">.2 </w:t>
      </w:r>
      <w:r w:rsidRPr="00EC5DAA">
        <w:tab/>
      </w:r>
      <w:r w:rsidRPr="00EC5DAA">
        <w:rPr>
          <w:u w:val="single"/>
        </w:rPr>
        <w:t>Adoption.</w:t>
      </w:r>
      <w:r w:rsidRPr="00EC5DAA">
        <w:t xml:space="preserve"> A resolution for the adoption of a proposed amendment may be proposed either by a majority of the Board of Directors or by not less than one-third (1/3) of the </w:t>
      </w:r>
      <w:r>
        <w:t>voting interests in the Condominium</w:t>
      </w:r>
      <w:r w:rsidRPr="00EC5DAA">
        <w:t xml:space="preserve">. Directors and members not present in person or by proxy at the meeting considering the amendment may express their approval in writing, but the agreement or disagreement may not be used as a vote for or against the action taken and may not be used for purposes of creating a quorum. </w:t>
      </w:r>
      <w:r>
        <w:t xml:space="preserve">The approval must be </w:t>
      </w:r>
      <w:r w:rsidRPr="00EC5DAA">
        <w:t xml:space="preserve">by not less than a majority of the </w:t>
      </w:r>
      <w:r>
        <w:t>Board of Directors</w:t>
      </w:r>
      <w:r w:rsidRPr="00EC5DAA">
        <w:t xml:space="preserve"> voting in person at a meeting at which a quorum</w:t>
      </w:r>
      <w:r>
        <w:t xml:space="preserve"> of the Board of Directors</w:t>
      </w:r>
      <w:r w:rsidRPr="00EC5DAA">
        <w:t xml:space="preserve"> has been attained</w:t>
      </w:r>
      <w:r>
        <w:t>.</w:t>
      </w:r>
    </w:p>
    <w:p w:rsidR="000A12CC" w:rsidRPr="00EC5DAA" w:rsidRDefault="000A12CC" w:rsidP="000A12CC">
      <w:pPr>
        <w:ind w:firstLine="720"/>
      </w:pPr>
      <w:r w:rsidRPr="00EC5DAA">
        <w:t>1</w:t>
      </w:r>
      <w:r>
        <w:t>4</w:t>
      </w:r>
      <w:r w:rsidRPr="00EC5DAA">
        <w:t xml:space="preserve">.3 </w:t>
      </w:r>
      <w:r w:rsidRPr="00EC5DAA">
        <w:tab/>
      </w:r>
      <w:r w:rsidRPr="00EC5DAA">
        <w:rPr>
          <w:u w:val="single"/>
        </w:rPr>
        <w:t>Proviso.</w:t>
      </w:r>
      <w:r w:rsidRPr="00EC5DAA">
        <w:t xml:space="preserve"> No amendment may be adopted which would eliminate, modify, prejudice, abridge or otherwise adversely affect any rights, benefits, privileges or priorities granted or reserved </w:t>
      </w:r>
      <w:r w:rsidRPr="00EC5DAA">
        <w:lastRenderedPageBreak/>
        <w:t>to the Developer or mortgagees of Units without the consent of said Developer and mortgagees in each instance. No amendment shall be made that is in conflict with the Articles or Declaration. No amendment to this Section shall be valid.</w:t>
      </w:r>
    </w:p>
    <w:p w:rsidR="000A12CC" w:rsidRPr="00EC5DAA" w:rsidRDefault="000A12CC" w:rsidP="000A12CC">
      <w:pPr>
        <w:ind w:firstLine="720"/>
      </w:pPr>
      <w:r>
        <w:t>14</w:t>
      </w:r>
      <w:r w:rsidRPr="00EC5DAA">
        <w:t xml:space="preserve">.4 </w:t>
      </w:r>
      <w:r w:rsidRPr="00EC5DAA">
        <w:tab/>
      </w:r>
      <w:r w:rsidRPr="00EC5DAA">
        <w:rPr>
          <w:u w:val="single"/>
        </w:rPr>
        <w:t>Execution and Recording.</w:t>
      </w:r>
      <w:r w:rsidRPr="00EC5DAA">
        <w:t xml:space="preserve"> A copy of each amendment shall be attached to a certificate certifying that the amendment was duly adopted as an amendment of these </w:t>
      </w:r>
      <w:r>
        <w:t>Bylaws</w:t>
      </w:r>
      <w:r w:rsidRPr="00EC5DAA">
        <w:t>, which certificate shall be executed by the President or a Vice-President and attested by the Secretary or Assistant Secretary of the Association with the formalities of a deed, or by the Developer alone if the amendment has been adopted consistent with the provisions of the Declaration allowing such action by the Developer. The amendment shall be effective when the certificate and a copy of the amendment is recorded in the Public Records of the County with an identification on the first page of the amendment of the Official Records Book and Page of said Public Records where the Declaration is recorded.</w:t>
      </w:r>
    </w:p>
    <w:p w:rsidR="000A12CC" w:rsidRPr="00EC5DAA" w:rsidRDefault="000A12CC" w:rsidP="000A12CC">
      <w:pPr>
        <w:numPr>
          <w:ilvl w:val="0"/>
          <w:numId w:val="32"/>
        </w:numPr>
        <w:tabs>
          <w:tab w:val="left" w:pos="684"/>
        </w:tabs>
      </w:pPr>
      <w:r w:rsidRPr="00EC5DAA">
        <w:t xml:space="preserve"> </w:t>
      </w:r>
      <w:r w:rsidRPr="00EC5DAA">
        <w:rPr>
          <w:u w:val="single"/>
        </w:rPr>
        <w:t>Rules and Regulations.</w:t>
      </w:r>
      <w:r>
        <w:t xml:space="preserve">  </w:t>
      </w:r>
      <w:r w:rsidRPr="00EC5DAA">
        <w:t xml:space="preserve">The Board of Directors may, from time to time, modify, amend or add to such Rules and Regulations, except that subsequent to the date control of the Board is turned over by the Developer to Unit Owners other than the Developer, Owners of a majority of the </w:t>
      </w:r>
      <w:r>
        <w:t>voting interests in the Condominium</w:t>
      </w:r>
      <w:r w:rsidRPr="00EC5DAA">
        <w:t xml:space="preserve"> may overrule the Board with respect to any such modifications, amendments or additions. Copies of such modified, amended or additional rules and regulations shall be furnished by the Board of Directors to each affected Unit Owner not less than thirty (30) days prior to the effective date thereof. At no time may any rule or regulation be adopted which would prejudice the rights reserved to the Developer.</w:t>
      </w:r>
    </w:p>
    <w:p w:rsidR="000A12CC" w:rsidRPr="00EC5DAA" w:rsidRDefault="000A12CC" w:rsidP="000A12CC">
      <w:pPr>
        <w:numPr>
          <w:ilvl w:val="0"/>
          <w:numId w:val="32"/>
        </w:numPr>
        <w:tabs>
          <w:tab w:val="left" w:pos="684"/>
        </w:tabs>
      </w:pPr>
      <w:r w:rsidRPr="00EC5DAA">
        <w:t xml:space="preserve"> </w:t>
      </w:r>
      <w:r w:rsidRPr="00EC5DAA">
        <w:rPr>
          <w:u w:val="single"/>
        </w:rPr>
        <w:t>Written Inquiries.</w:t>
      </w:r>
      <w:r w:rsidRPr="00EC5DAA">
        <w:t xml:space="preserve"> When a Unit Owner files a written inquiry by certified mail with the Board, the Board shall respond in writing to the Unit Owner within thirty (30) days of receipt of such inquiry and more particularly in the manner set forth in Section 718.112(2)(a)</w:t>
      </w:r>
      <w:r>
        <w:t>(</w:t>
      </w:r>
      <w:r w:rsidRPr="00EC5DAA">
        <w:t>2</w:t>
      </w:r>
      <w:r>
        <w:t>)</w:t>
      </w:r>
      <w:r w:rsidRPr="00EC5DAA">
        <w:t xml:space="preserve">, </w:t>
      </w:r>
      <w:r w:rsidRPr="00EC5DAA">
        <w:rPr>
          <w:u w:val="single"/>
        </w:rPr>
        <w:t>Florida</w:t>
      </w:r>
      <w:r w:rsidRPr="00EC5DAA">
        <w:t xml:space="preserve"> </w:t>
      </w:r>
      <w:r w:rsidRPr="00EC5DAA">
        <w:rPr>
          <w:u w:val="single"/>
        </w:rPr>
        <w:t>Statutes</w:t>
      </w:r>
      <w:r w:rsidRPr="00EC5DAA">
        <w:t>. The Association may, through its Board, adopt reasonable rules and regulations regarding the frequency and manner of responding to Unit Owner inquiries.</w:t>
      </w:r>
    </w:p>
    <w:p w:rsidR="000A12CC" w:rsidRPr="00EC5DAA" w:rsidRDefault="000A12CC" w:rsidP="000A12CC">
      <w:pPr>
        <w:numPr>
          <w:ilvl w:val="0"/>
          <w:numId w:val="32"/>
        </w:numPr>
        <w:tabs>
          <w:tab w:val="left" w:pos="684"/>
        </w:tabs>
      </w:pPr>
      <w:r w:rsidRPr="00EC5DAA">
        <w:t xml:space="preserve"> </w:t>
      </w:r>
      <w:r w:rsidRPr="00EC5DAA">
        <w:rPr>
          <w:u w:val="single"/>
        </w:rPr>
        <w:t>Official Records.</w:t>
      </w:r>
      <w:r w:rsidRPr="00EC5DAA">
        <w:t xml:space="preserve"> From the inception of the Association, the Association shall maintain for the condominium, a copy of each of the following, where applicable, which shall constitute the official records of the Association:</w:t>
      </w:r>
    </w:p>
    <w:p w:rsidR="000A12CC" w:rsidRDefault="000A12CC" w:rsidP="000A12CC">
      <w:pPr>
        <w:ind w:right="72" w:firstLine="720"/>
      </w:pPr>
      <w:r>
        <w:t>17.1</w:t>
      </w:r>
      <w:r>
        <w:tab/>
      </w:r>
      <w:r w:rsidRPr="00EC5DAA">
        <w:t xml:space="preserve">The plans, </w:t>
      </w:r>
      <w:r w:rsidRPr="00EC5DAA">
        <w:rPr>
          <w:spacing w:val="-2"/>
        </w:rPr>
        <w:t>permits</w:t>
      </w:r>
      <w:r w:rsidRPr="00EC5DAA">
        <w:t>, warranties, and other items provided by the Developer pursuant to Section 718.301(4)</w:t>
      </w:r>
      <w:r>
        <w:t xml:space="preserve">, </w:t>
      </w:r>
      <w:r w:rsidRPr="00BE55BE">
        <w:rPr>
          <w:u w:val="single"/>
        </w:rPr>
        <w:t>Florida</w:t>
      </w:r>
      <w:r>
        <w:t xml:space="preserve"> </w:t>
      </w:r>
      <w:r w:rsidRPr="00BE55BE">
        <w:rPr>
          <w:u w:val="single"/>
        </w:rPr>
        <w:t>Statutes</w:t>
      </w:r>
      <w:r w:rsidRPr="00EC5DAA">
        <w:t>;</w:t>
      </w:r>
    </w:p>
    <w:p w:rsidR="000A12CC" w:rsidRPr="00EC5DAA" w:rsidRDefault="000A12CC" w:rsidP="000A12CC">
      <w:pPr>
        <w:ind w:right="72" w:firstLine="720"/>
      </w:pPr>
      <w:r>
        <w:t>17.2</w:t>
      </w:r>
      <w:r>
        <w:tab/>
      </w:r>
      <w:r w:rsidRPr="00EC5DAA">
        <w:t>A photocopy of the recorded Declaration of Condominium and all amendments thereto;</w:t>
      </w:r>
    </w:p>
    <w:p w:rsidR="000A12CC" w:rsidRDefault="000A12CC" w:rsidP="000A12CC">
      <w:pPr>
        <w:ind w:right="72" w:firstLine="720"/>
      </w:pPr>
      <w:r>
        <w:t>17.3</w:t>
      </w:r>
      <w:r>
        <w:tab/>
      </w:r>
      <w:r w:rsidRPr="00EC5DAA">
        <w:t xml:space="preserve">A photocopy of the recorded </w:t>
      </w:r>
      <w:r>
        <w:t>Bylaws</w:t>
      </w:r>
      <w:r w:rsidRPr="00EC5DAA">
        <w:t xml:space="preserve"> of the Association and all amendments thereto;</w:t>
      </w:r>
    </w:p>
    <w:p w:rsidR="000A12CC" w:rsidRDefault="000A12CC" w:rsidP="000A12CC">
      <w:pPr>
        <w:ind w:right="72" w:firstLine="720"/>
      </w:pPr>
      <w:r>
        <w:t>17.4</w:t>
      </w:r>
      <w:r>
        <w:tab/>
      </w:r>
      <w:r w:rsidRPr="00EC5DAA">
        <w:t>A certified copy of the Articles of Incorporation of the Association or other documents creating the Association and all amendments thereto;</w:t>
      </w:r>
    </w:p>
    <w:p w:rsidR="000A12CC" w:rsidRDefault="000A12CC" w:rsidP="000A12CC">
      <w:pPr>
        <w:ind w:right="72" w:firstLine="720"/>
      </w:pPr>
      <w:r>
        <w:t>17.5</w:t>
      </w:r>
      <w:r>
        <w:tab/>
      </w:r>
      <w:r w:rsidRPr="00EC5DAA">
        <w:t>A copy of the current Rules and Regulations of the Association;</w:t>
      </w:r>
    </w:p>
    <w:p w:rsidR="000A12CC" w:rsidRDefault="000A12CC" w:rsidP="000A12CC">
      <w:pPr>
        <w:ind w:right="72" w:firstLine="720"/>
      </w:pPr>
      <w:r>
        <w:t>17.6</w:t>
      </w:r>
      <w:r>
        <w:tab/>
      </w:r>
      <w:r w:rsidRPr="00EC5DAA">
        <w:t xml:space="preserve">A book or books containing the minutes of all meetings of the Association, of the Board of Directors, and of Unit Owners, which minutes shall be retained for a period of not less than </w:t>
      </w:r>
      <w:r>
        <w:t>seven (</w:t>
      </w:r>
      <w:r w:rsidRPr="00EC5DAA">
        <w:t>7</w:t>
      </w:r>
      <w:r>
        <w:t>)</w:t>
      </w:r>
      <w:r w:rsidRPr="00EC5DAA">
        <w:t xml:space="preserve"> years;</w:t>
      </w:r>
    </w:p>
    <w:p w:rsidR="000A12CC" w:rsidRDefault="000A12CC" w:rsidP="000A12CC">
      <w:pPr>
        <w:ind w:firstLine="720"/>
      </w:pPr>
      <w:r>
        <w:t>17.7</w:t>
      </w:r>
      <w:r>
        <w:tab/>
      </w:r>
      <w:r w:rsidRPr="00EC5DAA">
        <w:t xml:space="preserve">A current roster of all Unit Owners, their mailing addresses, Unit identifications, voting certifications, and if known, telephone numbers. The Association shall also maintain the electronic mailing addresses and the numbers designated by Unit Owners for receiving notices sent </w:t>
      </w:r>
      <w:r w:rsidRPr="00EC5DAA">
        <w:lastRenderedPageBreak/>
        <w:t>by electronic transmission. The Association shall not be liable for an erroneous disclosure of the electronic mail address or the number for receiving electronic transmission of notices;</w:t>
      </w:r>
    </w:p>
    <w:p w:rsidR="000A12CC" w:rsidRDefault="000A12CC" w:rsidP="000A12CC">
      <w:pPr>
        <w:ind w:firstLine="720"/>
      </w:pPr>
      <w:r>
        <w:t>17.8</w:t>
      </w:r>
      <w:r>
        <w:tab/>
      </w:r>
      <w:r w:rsidRPr="00EC5DAA">
        <w:t>All current insurance policies of the Association;</w:t>
      </w:r>
    </w:p>
    <w:p w:rsidR="000A12CC" w:rsidRDefault="000A12CC" w:rsidP="000A12CC">
      <w:pPr>
        <w:ind w:firstLine="720"/>
      </w:pPr>
      <w:r>
        <w:t>17.9</w:t>
      </w:r>
      <w:r>
        <w:tab/>
      </w:r>
      <w:r w:rsidRPr="00EC5DAA">
        <w:t>A current copy of any management agreement, lease, or other contract to which the Association is a party or under which the Association or the Unit Owners have an obligation or responsibility;</w:t>
      </w:r>
    </w:p>
    <w:p w:rsidR="000A12CC" w:rsidRDefault="000A12CC" w:rsidP="000A12CC">
      <w:pPr>
        <w:ind w:firstLine="720"/>
      </w:pPr>
      <w:r>
        <w:t>17.10</w:t>
      </w:r>
      <w:r>
        <w:tab/>
      </w:r>
      <w:r w:rsidRPr="00EC5DAA">
        <w:t xml:space="preserve">Bills of Sale or transfer for all property owned by the Association; </w:t>
      </w:r>
    </w:p>
    <w:p w:rsidR="000A12CC" w:rsidRPr="00EC5DAA" w:rsidRDefault="000A12CC" w:rsidP="000A12CC">
      <w:pPr>
        <w:ind w:firstLine="720"/>
      </w:pPr>
      <w:r>
        <w:t>17.11</w:t>
      </w:r>
      <w:r>
        <w:tab/>
      </w:r>
      <w:r w:rsidRPr="00EC5DAA">
        <w:t>Accounting records for the Association and the accounting records for the Condominium. All accounting records shall be maintained for a period of not less than seven (7) years. The accounting records shall include, but not be limited to:</w:t>
      </w:r>
    </w:p>
    <w:p w:rsidR="000A12CC" w:rsidRPr="00EC5DAA" w:rsidRDefault="000A12CC" w:rsidP="000A12CC">
      <w:pPr>
        <w:numPr>
          <w:ilvl w:val="0"/>
          <w:numId w:val="42"/>
        </w:numPr>
      </w:pPr>
      <w:r w:rsidRPr="00EC5DAA">
        <w:t>Accurate, itemized, and detailed records for all receipts and expenditures.</w:t>
      </w:r>
    </w:p>
    <w:p w:rsidR="000A12CC" w:rsidRPr="00EC5DAA" w:rsidRDefault="000A12CC" w:rsidP="000A12CC">
      <w:pPr>
        <w:numPr>
          <w:ilvl w:val="0"/>
          <w:numId w:val="42"/>
        </w:numPr>
      </w:pPr>
      <w:r w:rsidRPr="00EC5DAA">
        <w:t>A current account and a monthly, bimonthly, or quarterly statement of the account for each Unit designating the name of the Unit Owner, the due date and amount of each Assessment, the amount paid upon the account, and the balance due.</w:t>
      </w:r>
    </w:p>
    <w:p w:rsidR="000A12CC" w:rsidRPr="00EC5DAA" w:rsidRDefault="000A12CC" w:rsidP="000A12CC">
      <w:pPr>
        <w:numPr>
          <w:ilvl w:val="0"/>
          <w:numId w:val="42"/>
        </w:numPr>
      </w:pPr>
      <w:r w:rsidRPr="00EC5DAA">
        <w:t>All audits, reviews, accounting statements, and financial reports of the Association or Condominium.</w:t>
      </w:r>
    </w:p>
    <w:p w:rsidR="000A12CC" w:rsidRPr="00EC5DAA" w:rsidRDefault="000A12CC" w:rsidP="000A12CC">
      <w:pPr>
        <w:numPr>
          <w:ilvl w:val="0"/>
          <w:numId w:val="42"/>
        </w:numPr>
      </w:pPr>
      <w:r w:rsidRPr="00EC5DAA">
        <w:t>All contracts for work to be performed. Bids for work to be performed shall also be considered official records and shall be ma</w:t>
      </w:r>
      <w:r>
        <w:t>intained for a period of one (1) year.</w:t>
      </w:r>
    </w:p>
    <w:p w:rsidR="000A12CC" w:rsidRDefault="000A12CC" w:rsidP="000A12CC">
      <w:pPr>
        <w:ind w:firstLine="720"/>
      </w:pPr>
      <w:r>
        <w:t>17.12</w:t>
      </w:r>
      <w:r>
        <w:tab/>
      </w:r>
      <w:r w:rsidRPr="00EC5DAA">
        <w:t xml:space="preserve">Ballots, sign-in sheets, voting proxies and all other papers relating to elections which shall be maintained for a period of </w:t>
      </w:r>
      <w:r>
        <w:t>one (</w:t>
      </w:r>
      <w:r w:rsidRPr="00EC5DAA">
        <w:t>1</w:t>
      </w:r>
      <w:r>
        <w:t>)</w:t>
      </w:r>
      <w:r w:rsidRPr="00EC5DAA">
        <w:t xml:space="preserve"> year from the date of the meeting to which the document relates;</w:t>
      </w:r>
    </w:p>
    <w:p w:rsidR="000A12CC" w:rsidRPr="00EC5DAA" w:rsidRDefault="000A12CC" w:rsidP="000A12CC">
      <w:pPr>
        <w:ind w:firstLine="720"/>
      </w:pPr>
      <w:r>
        <w:t>17.13</w:t>
      </w:r>
      <w:r>
        <w:tab/>
      </w:r>
      <w:r w:rsidRPr="00EC5DAA">
        <w:t>All rental records where the Association is acting as agent for the rental of Units;</w:t>
      </w:r>
    </w:p>
    <w:p w:rsidR="000A12CC" w:rsidRPr="00EC5DAA" w:rsidRDefault="000A12CC" w:rsidP="000A12CC">
      <w:pPr>
        <w:ind w:firstLine="720"/>
      </w:pPr>
      <w:r>
        <w:t>17.14</w:t>
      </w:r>
      <w:r>
        <w:tab/>
      </w:r>
      <w:r w:rsidRPr="00EC5DAA">
        <w:t>A copy of the current Question and Answer Sheet, in the form promulgated by the Division, which shall be updated annually; and</w:t>
      </w:r>
    </w:p>
    <w:p w:rsidR="000A12CC" w:rsidRPr="00EC5DAA" w:rsidRDefault="000A12CC" w:rsidP="000A12CC">
      <w:pPr>
        <w:ind w:firstLine="720"/>
      </w:pPr>
      <w:r>
        <w:t>17.15</w:t>
      </w:r>
      <w:r>
        <w:tab/>
      </w:r>
      <w:r w:rsidRPr="00EC5DAA">
        <w:t>All other records of the Association not specifically listed above which are related to the operation of the Association.</w:t>
      </w:r>
    </w:p>
    <w:p w:rsidR="000A12CC" w:rsidRPr="00EC5DAA" w:rsidRDefault="000A12CC" w:rsidP="000A12CC">
      <w:pPr>
        <w:numPr>
          <w:ilvl w:val="0"/>
          <w:numId w:val="44"/>
        </w:numPr>
      </w:pPr>
      <w:r w:rsidRPr="00EC5DAA">
        <w:t>The official records of the Association shall be maintained in the County in which the Condominium is located, or if in another county, then within twenty five (25) miles of the Condominium.</w:t>
      </w:r>
    </w:p>
    <w:p w:rsidR="000A12CC" w:rsidRDefault="000A12CC" w:rsidP="000A12CC">
      <w:pPr>
        <w:numPr>
          <w:ilvl w:val="0"/>
          <w:numId w:val="44"/>
        </w:numPr>
      </w:pPr>
      <w:r w:rsidRPr="00EC5DAA">
        <w:t xml:space="preserve">The official records of the Association shall be open to inspection by any Association member or the authorized representative of such member and shall be made available to a Unit Owner within five (5) working days after receipt of a written request by the board or its designees. The right to inspect the records includes the right to make or obtain copies, at a reasonable expense, if any, of the Association member. The Association may adopt reasonable rules regarding the time, location, notice and manner of record inspections and copying. The failure of an Association to provide official records to a Unit Owner or his authorized representative within ten (10) working days after receipt of a written request therefor shall create a rebuttable presumption that the Association willfully failed to comply with this paragraph. </w:t>
      </w:r>
      <w:r>
        <w:t xml:space="preserve">The damages for failure to comply with this Section are set forth in Section 718.111(12)(c), </w:t>
      </w:r>
      <w:r w:rsidRPr="00BD1484">
        <w:rPr>
          <w:u w:val="single"/>
        </w:rPr>
        <w:t>Florida</w:t>
      </w:r>
      <w:r>
        <w:t xml:space="preserve"> </w:t>
      </w:r>
      <w:r w:rsidRPr="00BD1484">
        <w:rPr>
          <w:u w:val="single"/>
        </w:rPr>
        <w:t>Statutes</w:t>
      </w:r>
      <w:r>
        <w:t xml:space="preserve">.  </w:t>
      </w:r>
      <w:r w:rsidRPr="00EC5DAA">
        <w:t xml:space="preserve">The Association shall maintain on the </w:t>
      </w:r>
      <w:r w:rsidRPr="00EC5DAA">
        <w:lastRenderedPageBreak/>
        <w:t xml:space="preserve">Condominium Property an adequate number of copies of the Declaration, Articles, </w:t>
      </w:r>
      <w:r>
        <w:t>Bylaws</w:t>
      </w:r>
      <w:r w:rsidRPr="00EC5DAA">
        <w:t xml:space="preserve"> and rules, and all amendments to the foregoing, as well as the Question and Answer Sheet and year-end financial information required by the Act, to ensure their availability to Unit Owners and prospective purchasers. The Association may charge its actual costs for preparing and furnishing these documents to those persons requesting same. Notwithstanding the provisions of this Section, the following records shall not be accessible to Unit Owners:</w:t>
      </w:r>
    </w:p>
    <w:p w:rsidR="000A12CC" w:rsidRDefault="000A12CC" w:rsidP="000A12CC">
      <w:pPr>
        <w:ind w:firstLine="2160"/>
      </w:pPr>
      <w:r>
        <w:t>(i)  Any record protected by the lawyer-client privilege as described in s. 90.502, Florida Statutes, and any record protected by the work-product privilege, including a record prepared by an Association attorney or prepared at the attorney’s express direction, which reflects a mental impression, conclusion, litigation strategy, or legal theory of the attorney or the Association, and which was prepared exclusively for civil or criminal litigation or for adversarial administrative proceedings, or which was prepared in anticipation of such litigation or proceedings until the conclusion of the litigation or proceedings.</w:t>
      </w:r>
    </w:p>
    <w:p w:rsidR="000A12CC" w:rsidRDefault="000A12CC" w:rsidP="000A12CC">
      <w:pPr>
        <w:ind w:firstLine="2160"/>
      </w:pPr>
      <w:r>
        <w:t>(ii)  Information obtained by the Association in connection with the approval of the lease, sale, or other transfer of a Unit.</w:t>
      </w:r>
    </w:p>
    <w:p w:rsidR="000A12CC" w:rsidRDefault="000A12CC" w:rsidP="000A12CC">
      <w:pPr>
        <w:ind w:firstLine="2160"/>
      </w:pPr>
      <w:r>
        <w:t>(iii)  Personnel records of Association or management company employees, including, but not limited to, disciplinary, payroll, health, and insurance records. For purposes of this subparagraph, the term “personnel records” does not include written employment agreements with an Association employee or management company, or budgetary or financial records that indicate the compensation paid to an Association employee.</w:t>
      </w:r>
    </w:p>
    <w:p w:rsidR="000A12CC" w:rsidRDefault="000A12CC" w:rsidP="000A12CC">
      <w:pPr>
        <w:ind w:firstLine="2160"/>
      </w:pPr>
      <w:r>
        <w:t>(iv)  Medical records of Unit Owners.</w:t>
      </w:r>
    </w:p>
    <w:p w:rsidR="000A12CC" w:rsidRDefault="000A12CC" w:rsidP="000A12CC">
      <w:pPr>
        <w:ind w:firstLine="2160"/>
      </w:pPr>
      <w:r>
        <w:t>(v)  Social security numbers, driver license numbers, credit card numbers, e-mail addresses, telephone numbers, facsimile numbers, emergency contact information, addresses of a Unit Owner other than as provided to fulfill the Association’s notice requirements, and other personal identifying information of any person, excluding the person’s name, unit designation, mailing address, property address, and any address, e-mail address, or facsimile number provided to the Association to fulfill the Association’s notice requirements. Notwithstanding the restrictions in this subparagraph, the Association may print and distribute to parcel owners a directory containing the name, parcel address, and all telephone numbers of each parcel owner. However, an owner may exclude his or her telephone numbers from the directory by so requesting in writing to the Association. An owner may consent in writing to the disclosure of other contact information described in this subparagraph. The Association is not liable for the inadvertent disclosure of information that is protected under this subparagraph if the information is included in an official record of the Association and is voluntarily provided by an owner and not requested by the Association.</w:t>
      </w:r>
    </w:p>
    <w:p w:rsidR="000A12CC" w:rsidRDefault="000A12CC" w:rsidP="000A12CC">
      <w:pPr>
        <w:ind w:firstLine="2160"/>
      </w:pPr>
      <w:r>
        <w:t>(vi)  Electronic security measures that are used by the Association to safeguard data, including passwords.</w:t>
      </w:r>
    </w:p>
    <w:p w:rsidR="000A12CC" w:rsidRDefault="000A12CC" w:rsidP="000A12CC">
      <w:pPr>
        <w:ind w:firstLine="2160"/>
      </w:pPr>
      <w:r>
        <w:t>(vii)  The software and operating system used by the Association which allow the manipulation of data, even if the owner owns a copy of the same software used by the association. The data is part of the official records of the association.</w:t>
      </w:r>
      <w:r w:rsidRPr="00EC5DAA">
        <w:t xml:space="preserve"> </w:t>
      </w:r>
    </w:p>
    <w:p w:rsidR="000A12CC" w:rsidRDefault="000A12CC" w:rsidP="000A12CC">
      <w:pPr>
        <w:numPr>
          <w:ilvl w:val="0"/>
          <w:numId w:val="32"/>
        </w:numPr>
        <w:tabs>
          <w:tab w:val="left" w:pos="684"/>
        </w:tabs>
      </w:pPr>
      <w:r w:rsidRPr="00EC5DAA">
        <w:rPr>
          <w:u w:val="single"/>
        </w:rPr>
        <w:t>Certificate of Compliance.</w:t>
      </w:r>
      <w:r w:rsidRPr="00EC5DAA">
        <w:t xml:space="preserve"> A certificate of compliance from a licensed electrical contractor or electrician may be accepted by the Association</w:t>
      </w:r>
      <w:r>
        <w:t>’</w:t>
      </w:r>
      <w:r w:rsidRPr="00EC5DAA">
        <w:t>s Board as evidence of compliance of the Units to the applicable condominium fire and life safety code.</w:t>
      </w:r>
    </w:p>
    <w:p w:rsidR="000A12CC" w:rsidRPr="00EC5DAA" w:rsidRDefault="000A12CC" w:rsidP="000A12CC">
      <w:pPr>
        <w:numPr>
          <w:ilvl w:val="0"/>
          <w:numId w:val="32"/>
        </w:numPr>
        <w:tabs>
          <w:tab w:val="left" w:pos="684"/>
        </w:tabs>
      </w:pPr>
      <w:r w:rsidRPr="00EC5DAA">
        <w:rPr>
          <w:u w:val="single"/>
        </w:rPr>
        <w:t>Provision of Information to Purchasers or Lienholders.</w:t>
      </w:r>
      <w:r w:rsidRPr="00EC5DAA">
        <w:t xml:space="preserve"> The Association or its authorized agent shall not be required to provide a prospective purchaser or lienholder with information about the </w:t>
      </w:r>
      <w:r w:rsidRPr="00EC5DAA">
        <w:lastRenderedPageBreak/>
        <w:t xml:space="preserve">Condominium or the Association other than information or documents required by the Act to be made available or disclosed. The </w:t>
      </w:r>
      <w:r w:rsidRPr="00EC5DAA">
        <w:rPr>
          <w:spacing w:val="-2"/>
        </w:rPr>
        <w:t>Association or its authorized agent shall be entitled to charge a reasonable fee to the prospective purchaser,</w:t>
      </w:r>
      <w:r w:rsidRPr="00EC5DAA">
        <w:t xml:space="preserve"> lienholder, or the current Unit Owner for its time in providing good faith responses to requests for information by or on behalf of a prospective purchaser or lienholder, other than that required by law, provided that such fee shall not exceed $150.00 plus the reasonable cost of photocopying and any attorney</w:t>
      </w:r>
      <w:r>
        <w:t>’</w:t>
      </w:r>
      <w:r w:rsidRPr="00EC5DAA">
        <w:t>s fees incurred by the Association in connection with the Association</w:t>
      </w:r>
      <w:r>
        <w:t>’</w:t>
      </w:r>
      <w:r w:rsidRPr="00EC5DAA">
        <w:t>s response.</w:t>
      </w:r>
    </w:p>
    <w:p w:rsidR="000A12CC" w:rsidRPr="00EC5DAA" w:rsidRDefault="000A12CC" w:rsidP="000A12CC">
      <w:pPr>
        <w:numPr>
          <w:ilvl w:val="0"/>
          <w:numId w:val="32"/>
        </w:numPr>
        <w:tabs>
          <w:tab w:val="left" w:pos="684"/>
        </w:tabs>
      </w:pPr>
      <w:r w:rsidRPr="00EC5DAA">
        <w:rPr>
          <w:u w:val="single"/>
        </w:rPr>
        <w:t>Electronic Transmission.</w:t>
      </w:r>
      <w:r w:rsidRPr="00EC5DAA">
        <w:t xml:space="preserve"> For purposes hereof, </w:t>
      </w:r>
      <w:r>
        <w:t>“</w:t>
      </w:r>
      <w:r w:rsidRPr="00EC5DAA">
        <w:t>electronic transmission</w:t>
      </w:r>
      <w:r>
        <w:t>”</w:t>
      </w:r>
      <w:r w:rsidRPr="00EC5DAA">
        <w:t xml:space="preserve"> means any form of communication, not directly involving the physical transmission or transfer of paper, which creates a record that may be retained, retrieved, and reviewed by a recipient thereof and which may be directly </w:t>
      </w:r>
      <w:r w:rsidRPr="00EC5DAA">
        <w:rPr>
          <w:spacing w:val="-2"/>
        </w:rPr>
        <w:t>reproduced</w:t>
      </w:r>
      <w:r w:rsidRPr="00EC5DAA">
        <w:t xml:space="preserve"> in a comprehensible and legible paper form by such recipient through an automated process. Examples of electronic transmission include, but are not limited to, telegrams, facsimile transmissions of images, and text that is sent via el</w:t>
      </w:r>
      <w:r>
        <w:t>ectronic mail between computers</w:t>
      </w:r>
      <w:r w:rsidRPr="00EC5DAA">
        <w:t>.</w:t>
      </w:r>
    </w:p>
    <w:p w:rsidR="000A12CC" w:rsidRPr="00EC5DAA" w:rsidRDefault="000A12CC" w:rsidP="000A12CC">
      <w:pPr>
        <w:numPr>
          <w:ilvl w:val="0"/>
          <w:numId w:val="32"/>
        </w:numPr>
        <w:tabs>
          <w:tab w:val="left" w:pos="684"/>
        </w:tabs>
      </w:pPr>
      <w:r w:rsidRPr="00EC5DAA">
        <w:rPr>
          <w:u w:val="single"/>
        </w:rPr>
        <w:t>Construction.</w:t>
      </w:r>
      <w:r w:rsidRPr="00EC5DAA">
        <w:t xml:space="preserve">  Wherever the context so permits, the singular shall include the plural, the plural shall include the singular, and the use of any gender shall be deemed to include all genders. To the extent not otherwise provided for or addressed in these </w:t>
      </w:r>
      <w:r>
        <w:t>Bylaws</w:t>
      </w:r>
      <w:r w:rsidRPr="00EC5DAA">
        <w:t xml:space="preserve">, the </w:t>
      </w:r>
      <w:r>
        <w:t>Bylaws</w:t>
      </w:r>
      <w:r w:rsidRPr="00EC5DAA">
        <w:t xml:space="preserve"> shall be deemed to include the provision</w:t>
      </w:r>
      <w:r>
        <w:t>s</w:t>
      </w:r>
      <w:r w:rsidRPr="00EC5DAA">
        <w:t xml:space="preserve"> of Section 718.112(2)(a) through (m)</w:t>
      </w:r>
      <w:r>
        <w:t xml:space="preserve">, </w:t>
      </w:r>
      <w:r>
        <w:rPr>
          <w:u w:val="single"/>
        </w:rPr>
        <w:t>Florida</w:t>
      </w:r>
      <w:r>
        <w:t xml:space="preserve"> </w:t>
      </w:r>
      <w:r w:rsidRPr="00BE55BE">
        <w:rPr>
          <w:u w:val="single"/>
        </w:rPr>
        <w:t>Statutes</w:t>
      </w:r>
      <w:r w:rsidRPr="00EC5DAA">
        <w:t>.</w:t>
      </w:r>
    </w:p>
    <w:p w:rsidR="000A12CC" w:rsidRPr="00EC5DAA" w:rsidRDefault="000A12CC" w:rsidP="000A12CC">
      <w:pPr>
        <w:numPr>
          <w:ilvl w:val="0"/>
          <w:numId w:val="32"/>
        </w:numPr>
        <w:tabs>
          <w:tab w:val="left" w:pos="684"/>
        </w:tabs>
      </w:pPr>
      <w:r w:rsidRPr="00EC5DAA">
        <w:rPr>
          <w:u w:val="single"/>
        </w:rPr>
        <w:t>Captions.</w:t>
      </w:r>
      <w:r w:rsidRPr="00EC5DAA">
        <w:t xml:space="preserve"> The captions herein are inserted only as a matter of convenience and for reference, and in no way define or limit the scope of these </w:t>
      </w:r>
      <w:r>
        <w:t>Bylaws</w:t>
      </w:r>
      <w:r w:rsidRPr="00EC5DAA">
        <w:t xml:space="preserve"> or the intent of any provision hereof.</w:t>
      </w:r>
    </w:p>
    <w:p w:rsidR="00B51F07" w:rsidRPr="00AD4F27" w:rsidRDefault="000A12CC" w:rsidP="000A12CC">
      <w:pPr>
        <w:pStyle w:val="BlockText"/>
      </w:pPr>
      <w:r w:rsidRPr="00AD4EB5">
        <w:t xml:space="preserve">The foregoing was adopted as the Bylaws of </w:t>
      </w:r>
      <w:r>
        <w:rPr>
          <w:b/>
          <w:bCs/>
        </w:rPr>
        <w:t xml:space="preserve">SHANTINIKETAN 3 CONDOMINIUM </w:t>
      </w:r>
      <w:r w:rsidRPr="00AD4EB5">
        <w:rPr>
          <w:b/>
          <w:bCs/>
        </w:rPr>
        <w:t>ASSOCIATION, INC.</w:t>
      </w:r>
      <w:r w:rsidRPr="00AD4EB5">
        <w:t>, a corporation not</w:t>
      </w:r>
      <w:r>
        <w:t>-</w:t>
      </w:r>
      <w:r w:rsidRPr="00AD4EB5">
        <w:t>for</w:t>
      </w:r>
      <w:r>
        <w:t>-</w:t>
      </w:r>
      <w:r w:rsidRPr="00AD4EB5">
        <w:t xml:space="preserve">profit under the laws of the State of Florida, </w:t>
      </w:r>
      <w:r>
        <w:t>at the first meeting of the Board of Directors</w:t>
      </w:r>
      <w:r w:rsidRPr="00EC5DAA">
        <w:rPr>
          <w:spacing w:val="31"/>
        </w:rPr>
        <w:t>.</w:t>
      </w:r>
    </w:p>
    <w:sectPr w:rsidR="00B51F07" w:rsidRPr="00AD4F27" w:rsidSect="00972224">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CC" w:rsidRDefault="000A12CC" w:rsidP="009A2CBA">
      <w:r>
        <w:separator/>
      </w:r>
    </w:p>
  </w:endnote>
  <w:endnote w:type="continuationSeparator" w:id="0">
    <w:p w:rsidR="000A12CC" w:rsidRDefault="000A12CC"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24" w:rsidRDefault="00972224" w:rsidP="000421B5">
    <w:pPr>
      <w:pStyle w:val="Footer"/>
    </w:pPr>
    <w:r>
      <w:tab/>
    </w:r>
    <w:r w:rsidR="00482AB7">
      <w:fldChar w:fldCharType="begin"/>
    </w:r>
    <w:r w:rsidR="00482AB7">
      <w:instrText xml:space="preserve"> PAGE   \* MERGEFORMAT </w:instrText>
    </w:r>
    <w:r w:rsidR="00482AB7">
      <w:fldChar w:fldCharType="separate"/>
    </w:r>
    <w:r w:rsidR="000A12CC">
      <w:rPr>
        <w:noProof/>
      </w:rPr>
      <w:t>21</w:t>
    </w:r>
    <w:r w:rsidR="00482AB7">
      <w:rPr>
        <w:noProof/>
      </w:rPr>
      <w:fldChar w:fldCharType="end"/>
    </w:r>
  </w:p>
  <w:p w:rsidR="000421B5" w:rsidRPr="00911FE4" w:rsidRDefault="000A12CC" w:rsidP="000421B5">
    <w:pPr>
      <w:pStyle w:val="Footer"/>
      <w:rPr>
        <w:rStyle w:val="DocID"/>
      </w:rPr>
    </w:pPr>
    <w:r>
      <w:fldChar w:fldCharType="begin"/>
    </w:r>
    <w:r>
      <w:instrText xml:space="preserve"> DOCPROPERTY "DOCID" \* MERGEFORMAT </w:instrText>
    </w:r>
    <w:r>
      <w:fldChar w:fldCharType="separate"/>
    </w:r>
    <w:r w:rsidRPr="000A12CC">
      <w:rPr>
        <w:rStyle w:val="DocID"/>
      </w:rPr>
      <w:t xml:space="preserve"> </w:t>
    </w:r>
    <w:r>
      <w:rPr>
        <w:rStyle w:val="DocI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1B5" w:rsidRPr="00911FE4" w:rsidRDefault="003C27A1" w:rsidP="000421B5">
    <w:pPr>
      <w:pStyle w:val="Footer"/>
      <w:rPr>
        <w:rStyle w:val="DocID"/>
      </w:rPr>
    </w:pPr>
    <w:r>
      <w:fldChar w:fldCharType="begin"/>
    </w:r>
    <w:r w:rsidR="000421B5">
      <w:instrText xml:space="preserve"> If </w:instrText>
    </w:r>
    <w:r>
      <w:fldChar w:fldCharType="begin"/>
    </w:r>
    <w:r w:rsidR="000421B5">
      <w:instrText xml:space="preserve"> numpages </w:instrText>
    </w:r>
    <w:r>
      <w:fldChar w:fldCharType="separate"/>
    </w:r>
    <w:r w:rsidR="000A12CC">
      <w:rPr>
        <w:noProof/>
      </w:rPr>
      <w:instrText>24</w:instrText>
    </w:r>
    <w:r>
      <w:fldChar w:fldCharType="end"/>
    </w:r>
    <w:r w:rsidR="000421B5">
      <w:instrText xml:space="preserve"> = 1 </w:instrText>
    </w:r>
    <w:r w:rsidR="000A12CC">
      <w:fldChar w:fldCharType="begin"/>
    </w:r>
    <w:r w:rsidR="000A12CC">
      <w:instrText xml:space="preserve"> DOCPROPERTY "DOCID" \* MERGEFORMAT </w:instrText>
    </w:r>
    <w:r w:rsidR="000A12CC">
      <w:fldChar w:fldCharType="separate"/>
    </w:r>
    <w:r w:rsidR="000A12CC" w:rsidRPr="000A12CC">
      <w:rPr>
        <w:rStyle w:val="DocID"/>
      </w:rPr>
      <w:instrText xml:space="preserve"> </w:instrText>
    </w:r>
    <w:r w:rsidR="000A12CC">
      <w:rPr>
        <w:rStyle w:val="DocID"/>
      </w:rPr>
      <w:fldChar w:fldCharType="end"/>
    </w:r>
    <w:r w:rsidR="000421B5">
      <w:instrText xml:space="preserve"> ""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CC" w:rsidRDefault="000A12CC" w:rsidP="009A2CBA">
      <w:r>
        <w:separator/>
      </w:r>
    </w:p>
  </w:footnote>
  <w:footnote w:type="continuationSeparator" w:id="0">
    <w:p w:rsidR="000A12CC" w:rsidRDefault="000A12CC" w:rsidP="009A2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4752E2"/>
    <w:multiLevelType w:val="hybridMultilevel"/>
    <w:tmpl w:val="CB7E51DE"/>
    <w:lvl w:ilvl="0" w:tplc="797CF28C">
      <w:start w:val="1"/>
      <w:numFmt w:val="lowerLetter"/>
      <w:lvlText w:val="(%1)"/>
      <w:lvlJc w:val="left"/>
      <w:pPr>
        <w:tabs>
          <w:tab w:val="num" w:pos="2160"/>
        </w:tabs>
        <w:ind w:left="216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39002A"/>
    <w:multiLevelType w:val="hybridMultilevel"/>
    <w:tmpl w:val="164A716E"/>
    <w:lvl w:ilvl="0" w:tplc="797CF28C">
      <w:start w:val="1"/>
      <w:numFmt w:val="lowerLetter"/>
      <w:lvlText w:val="(%1)"/>
      <w:lvlJc w:val="left"/>
      <w:pPr>
        <w:tabs>
          <w:tab w:val="num" w:pos="2160"/>
        </w:tabs>
        <w:ind w:left="216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48CD3"/>
    <w:multiLevelType w:val="singleLevel"/>
    <w:tmpl w:val="35A916D5"/>
    <w:lvl w:ilvl="0">
      <w:start w:val="6"/>
      <w:numFmt w:val="decimal"/>
      <w:lvlText w:val="%1."/>
      <w:lvlJc w:val="left"/>
      <w:pPr>
        <w:tabs>
          <w:tab w:val="num" w:pos="648"/>
        </w:tabs>
      </w:pPr>
      <w:rPr>
        <w:color w:val="000000"/>
      </w:rPr>
    </w:lvl>
  </w:abstractNum>
  <w:abstractNum w:abstractNumId="17" w15:restartNumberingAfterBreak="0">
    <w:nsid w:val="1AA73818"/>
    <w:multiLevelType w:val="hybridMultilevel"/>
    <w:tmpl w:val="7FA09A6A"/>
    <w:lvl w:ilvl="0" w:tplc="00F29116">
      <w:start w:val="1"/>
      <w:numFmt w:val="lowerLetter"/>
      <w:lvlText w:val="(%1)"/>
      <w:lvlJc w:val="left"/>
      <w:pPr>
        <w:tabs>
          <w:tab w:val="num" w:pos="2160"/>
        </w:tabs>
        <w:ind w:left="0" w:firstLine="144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364CCF"/>
    <w:multiLevelType w:val="singleLevel"/>
    <w:tmpl w:val="5BD7321C"/>
    <w:lvl w:ilvl="0">
      <w:start w:val="1"/>
      <w:numFmt w:val="decimal"/>
      <w:lvlText w:val="%1."/>
      <w:lvlJc w:val="left"/>
      <w:pPr>
        <w:tabs>
          <w:tab w:val="num" w:pos="648"/>
        </w:tabs>
        <w:ind w:left="648" w:hanging="648"/>
      </w:pPr>
      <w:rPr>
        <w:color w:val="000000"/>
      </w:rPr>
    </w:lvl>
  </w:abstractNum>
  <w:abstractNum w:abstractNumId="20"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991056"/>
    <w:multiLevelType w:val="hybridMultilevel"/>
    <w:tmpl w:val="CFB01C86"/>
    <w:lvl w:ilvl="0" w:tplc="966A064E">
      <w:start w:val="1"/>
      <w:numFmt w:val="lowerLetter"/>
      <w:lvlText w:val="(%1)"/>
      <w:lvlJc w:val="left"/>
      <w:pPr>
        <w:tabs>
          <w:tab w:val="num" w:pos="2160"/>
        </w:tabs>
        <w:ind w:left="0" w:firstLine="144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A627C"/>
    <w:multiLevelType w:val="multilevel"/>
    <w:tmpl w:val="9C68D896"/>
    <w:lvl w:ilvl="0">
      <w:start w:val="1"/>
      <w:numFmt w:val="upperRoman"/>
      <w:pStyle w:val="Heading1"/>
      <w:lvlText w:val="%1."/>
      <w:lvlJc w:val="left"/>
      <w:pPr>
        <w:tabs>
          <w:tab w:val="num" w:pos="720"/>
        </w:tabs>
        <w:ind w:left="0" w:firstLine="0"/>
      </w:pPr>
      <w:rPr>
        <w:rFonts w:ascii="Century Schoolbook" w:hAnsi="Century Schoolbook" w:hint="default"/>
        <w:b/>
        <w:i w:val="0"/>
        <w:caps/>
        <w:sz w:val="20"/>
        <w:szCs w:val="20"/>
        <w:u w:val="none"/>
      </w:rPr>
    </w:lvl>
    <w:lvl w:ilvl="1">
      <w:start w:val="1"/>
      <w:numFmt w:val="upperLetter"/>
      <w:pStyle w:val="Heading2"/>
      <w:lvlText w:val="(%2)"/>
      <w:lvlJc w:val="left"/>
      <w:pPr>
        <w:tabs>
          <w:tab w:val="num" w:pos="1440"/>
        </w:tabs>
        <w:ind w:left="0" w:firstLine="720"/>
      </w:pPr>
      <w:rPr>
        <w:rFonts w:ascii="Century Schoolbook" w:hAnsi="Century Schoolbook" w:hint="default"/>
        <w:b w:val="0"/>
        <w:i w:val="0"/>
        <w:caps w:val="0"/>
        <w:strike w:val="0"/>
        <w:dstrike w:val="0"/>
        <w:outline w:val="0"/>
        <w:shadow w:val="0"/>
        <w:emboss w:val="0"/>
        <w:imprint w:val="0"/>
        <w:vanish w:val="0"/>
        <w:sz w:val="20"/>
        <w:szCs w:val="20"/>
        <w:vertAlign w:val="baseline"/>
      </w:rPr>
    </w:lvl>
    <w:lvl w:ilvl="2">
      <w:start w:val="1"/>
      <w:numFmt w:val="decimal"/>
      <w:pStyle w:val="Heading3"/>
      <w:lvlText w:val="(%3)"/>
      <w:lvlJc w:val="left"/>
      <w:pPr>
        <w:tabs>
          <w:tab w:val="num" w:pos="2160"/>
        </w:tabs>
        <w:ind w:left="0" w:firstLine="1440"/>
      </w:pPr>
      <w:rPr>
        <w:rFonts w:ascii="Century Schoolbook" w:hAnsi="Century Schoolbook" w:hint="default"/>
        <w:b w:val="0"/>
        <w:i w:val="0"/>
        <w:caps w:val="0"/>
        <w:strike w:val="0"/>
        <w:dstrike w:val="0"/>
        <w:outline w:val="0"/>
        <w:shadow w:val="0"/>
        <w:emboss w:val="0"/>
        <w:imprint w:val="0"/>
        <w:vanish w:val="0"/>
        <w:sz w:val="20"/>
        <w:szCs w:val="20"/>
        <w:vertAlign w:val="baseline"/>
      </w:rPr>
    </w:lvl>
    <w:lvl w:ilvl="3">
      <w:start w:val="1"/>
      <w:numFmt w:val="lowerRoman"/>
      <w:pStyle w:val="Heading4"/>
      <w:lvlText w:val="(%4)"/>
      <w:lvlJc w:val="left"/>
      <w:pPr>
        <w:tabs>
          <w:tab w:val="num" w:pos="2880"/>
        </w:tabs>
        <w:ind w:left="0" w:firstLine="2160"/>
      </w:pPr>
      <w:rPr>
        <w:rFonts w:ascii="Century Schoolbook" w:hAnsi="Century Schoolbook" w:hint="default"/>
        <w:b w:val="0"/>
        <w:i w:val="0"/>
        <w:sz w:val="20"/>
        <w:szCs w:val="20"/>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3" w15:restartNumberingAfterBreak="0">
    <w:nsid w:val="3BF86B42"/>
    <w:multiLevelType w:val="hybridMultilevel"/>
    <w:tmpl w:val="34A64D6A"/>
    <w:lvl w:ilvl="0" w:tplc="6F8E2316">
      <w:start w:val="1"/>
      <w:numFmt w:val="lowerLetter"/>
      <w:lvlText w:val="(%1)"/>
      <w:lvlJc w:val="left"/>
      <w:pPr>
        <w:tabs>
          <w:tab w:val="num" w:pos="2160"/>
        </w:tabs>
        <w:ind w:left="2160" w:hanging="720"/>
      </w:pPr>
      <w:rPr>
        <w:rFonts w:hint="default"/>
        <w:color w:val="000000"/>
      </w:rPr>
    </w:lvl>
    <w:lvl w:ilvl="1" w:tplc="70C6EB38" w:tentative="1">
      <w:start w:val="1"/>
      <w:numFmt w:val="lowerLetter"/>
      <w:lvlText w:val="%2."/>
      <w:lvlJc w:val="left"/>
      <w:pPr>
        <w:tabs>
          <w:tab w:val="num" w:pos="1440"/>
        </w:tabs>
        <w:ind w:left="1440" w:hanging="360"/>
      </w:pPr>
    </w:lvl>
    <w:lvl w:ilvl="2" w:tplc="67C0A3C2" w:tentative="1">
      <w:start w:val="1"/>
      <w:numFmt w:val="lowerRoman"/>
      <w:lvlText w:val="%3."/>
      <w:lvlJc w:val="right"/>
      <w:pPr>
        <w:tabs>
          <w:tab w:val="num" w:pos="2160"/>
        </w:tabs>
        <w:ind w:left="2160" w:hanging="180"/>
      </w:pPr>
    </w:lvl>
    <w:lvl w:ilvl="3" w:tplc="B29A35AE" w:tentative="1">
      <w:start w:val="1"/>
      <w:numFmt w:val="decimal"/>
      <w:lvlText w:val="%4."/>
      <w:lvlJc w:val="left"/>
      <w:pPr>
        <w:tabs>
          <w:tab w:val="num" w:pos="2880"/>
        </w:tabs>
        <w:ind w:left="2880" w:hanging="360"/>
      </w:pPr>
    </w:lvl>
    <w:lvl w:ilvl="4" w:tplc="B36CE72E" w:tentative="1">
      <w:start w:val="1"/>
      <w:numFmt w:val="lowerLetter"/>
      <w:lvlText w:val="%5."/>
      <w:lvlJc w:val="left"/>
      <w:pPr>
        <w:tabs>
          <w:tab w:val="num" w:pos="3600"/>
        </w:tabs>
        <w:ind w:left="3600" w:hanging="360"/>
      </w:pPr>
    </w:lvl>
    <w:lvl w:ilvl="5" w:tplc="688C2654" w:tentative="1">
      <w:start w:val="1"/>
      <w:numFmt w:val="lowerRoman"/>
      <w:lvlText w:val="%6."/>
      <w:lvlJc w:val="right"/>
      <w:pPr>
        <w:tabs>
          <w:tab w:val="num" w:pos="4320"/>
        </w:tabs>
        <w:ind w:left="4320" w:hanging="180"/>
      </w:pPr>
    </w:lvl>
    <w:lvl w:ilvl="6" w:tplc="DAEE9D82" w:tentative="1">
      <w:start w:val="1"/>
      <w:numFmt w:val="decimal"/>
      <w:lvlText w:val="%7."/>
      <w:lvlJc w:val="left"/>
      <w:pPr>
        <w:tabs>
          <w:tab w:val="num" w:pos="5040"/>
        </w:tabs>
        <w:ind w:left="5040" w:hanging="360"/>
      </w:pPr>
    </w:lvl>
    <w:lvl w:ilvl="7" w:tplc="17D250FC" w:tentative="1">
      <w:start w:val="1"/>
      <w:numFmt w:val="lowerLetter"/>
      <w:lvlText w:val="%8."/>
      <w:lvlJc w:val="left"/>
      <w:pPr>
        <w:tabs>
          <w:tab w:val="num" w:pos="5760"/>
        </w:tabs>
        <w:ind w:left="5760" w:hanging="360"/>
      </w:pPr>
    </w:lvl>
    <w:lvl w:ilvl="8" w:tplc="4470E434" w:tentative="1">
      <w:start w:val="1"/>
      <w:numFmt w:val="lowerRoman"/>
      <w:lvlText w:val="%9."/>
      <w:lvlJc w:val="right"/>
      <w:pPr>
        <w:tabs>
          <w:tab w:val="num" w:pos="6480"/>
        </w:tabs>
        <w:ind w:left="6480" w:hanging="180"/>
      </w:pPr>
    </w:lvl>
  </w:abstractNum>
  <w:abstractNum w:abstractNumId="24" w15:restartNumberingAfterBreak="0">
    <w:nsid w:val="3C51204B"/>
    <w:multiLevelType w:val="hybridMultilevel"/>
    <w:tmpl w:val="08E2198E"/>
    <w:lvl w:ilvl="0" w:tplc="797CF28C">
      <w:start w:val="1"/>
      <w:numFmt w:val="lowerLetter"/>
      <w:lvlText w:val="(%1)"/>
      <w:lvlJc w:val="left"/>
      <w:pPr>
        <w:tabs>
          <w:tab w:val="num" w:pos="2160"/>
        </w:tabs>
        <w:ind w:left="0" w:firstLine="144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E10887"/>
    <w:multiLevelType w:val="hybridMultilevel"/>
    <w:tmpl w:val="9B1E793C"/>
    <w:lvl w:ilvl="0" w:tplc="5E86CD4A">
      <w:start w:val="1"/>
      <w:numFmt w:val="lowerLetter"/>
      <w:lvlText w:val="(%1)"/>
      <w:lvlJc w:val="left"/>
      <w:pPr>
        <w:tabs>
          <w:tab w:val="num" w:pos="2160"/>
        </w:tabs>
        <w:ind w:left="2160" w:hanging="72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B815FC0"/>
    <w:multiLevelType w:val="hybridMultilevel"/>
    <w:tmpl w:val="28E8AB12"/>
    <w:lvl w:ilvl="0" w:tplc="797CF28C">
      <w:start w:val="1"/>
      <w:numFmt w:val="lowerLetter"/>
      <w:lvlText w:val="(%1)"/>
      <w:lvlJc w:val="left"/>
      <w:pPr>
        <w:tabs>
          <w:tab w:val="num" w:pos="2160"/>
        </w:tabs>
        <w:ind w:left="0" w:firstLine="144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791957"/>
    <w:multiLevelType w:val="hybridMultilevel"/>
    <w:tmpl w:val="975054DC"/>
    <w:lvl w:ilvl="0" w:tplc="A0485294">
      <w:start w:val="1"/>
      <w:numFmt w:val="lowerRoman"/>
      <w:lvlText w:val="(%1)"/>
      <w:lvlJc w:val="left"/>
      <w:pPr>
        <w:tabs>
          <w:tab w:val="num" w:pos="2880"/>
        </w:tabs>
        <w:ind w:left="0" w:firstLine="2160"/>
      </w:pPr>
      <w:rPr>
        <w:rFonts w:hint="default"/>
        <w:color w:val="000000"/>
      </w:rPr>
    </w:lvl>
    <w:lvl w:ilvl="1" w:tplc="4CF004FA" w:tentative="1">
      <w:start w:val="1"/>
      <w:numFmt w:val="lowerLetter"/>
      <w:lvlText w:val="%2."/>
      <w:lvlJc w:val="left"/>
      <w:pPr>
        <w:tabs>
          <w:tab w:val="num" w:pos="1440"/>
        </w:tabs>
        <w:ind w:left="1440" w:hanging="360"/>
      </w:pPr>
    </w:lvl>
    <w:lvl w:ilvl="2" w:tplc="4FDACA36" w:tentative="1">
      <w:start w:val="1"/>
      <w:numFmt w:val="lowerRoman"/>
      <w:lvlText w:val="%3."/>
      <w:lvlJc w:val="right"/>
      <w:pPr>
        <w:tabs>
          <w:tab w:val="num" w:pos="2160"/>
        </w:tabs>
        <w:ind w:left="2160" w:hanging="180"/>
      </w:pPr>
    </w:lvl>
    <w:lvl w:ilvl="3" w:tplc="33C0DA38" w:tentative="1">
      <w:start w:val="1"/>
      <w:numFmt w:val="decimal"/>
      <w:lvlText w:val="%4."/>
      <w:lvlJc w:val="left"/>
      <w:pPr>
        <w:tabs>
          <w:tab w:val="num" w:pos="2880"/>
        </w:tabs>
        <w:ind w:left="2880" w:hanging="360"/>
      </w:pPr>
    </w:lvl>
    <w:lvl w:ilvl="4" w:tplc="1F0A119C" w:tentative="1">
      <w:start w:val="1"/>
      <w:numFmt w:val="lowerLetter"/>
      <w:lvlText w:val="%5."/>
      <w:lvlJc w:val="left"/>
      <w:pPr>
        <w:tabs>
          <w:tab w:val="num" w:pos="3600"/>
        </w:tabs>
        <w:ind w:left="3600" w:hanging="360"/>
      </w:pPr>
    </w:lvl>
    <w:lvl w:ilvl="5" w:tplc="DD2A3B52" w:tentative="1">
      <w:start w:val="1"/>
      <w:numFmt w:val="lowerRoman"/>
      <w:lvlText w:val="%6."/>
      <w:lvlJc w:val="right"/>
      <w:pPr>
        <w:tabs>
          <w:tab w:val="num" w:pos="4320"/>
        </w:tabs>
        <w:ind w:left="4320" w:hanging="180"/>
      </w:pPr>
    </w:lvl>
    <w:lvl w:ilvl="6" w:tplc="4BDCC1D2" w:tentative="1">
      <w:start w:val="1"/>
      <w:numFmt w:val="decimal"/>
      <w:lvlText w:val="%7."/>
      <w:lvlJc w:val="left"/>
      <w:pPr>
        <w:tabs>
          <w:tab w:val="num" w:pos="5040"/>
        </w:tabs>
        <w:ind w:left="5040" w:hanging="360"/>
      </w:pPr>
    </w:lvl>
    <w:lvl w:ilvl="7" w:tplc="46FA54CE" w:tentative="1">
      <w:start w:val="1"/>
      <w:numFmt w:val="lowerLetter"/>
      <w:lvlText w:val="%8."/>
      <w:lvlJc w:val="left"/>
      <w:pPr>
        <w:tabs>
          <w:tab w:val="num" w:pos="5760"/>
        </w:tabs>
        <w:ind w:left="5760" w:hanging="360"/>
      </w:pPr>
    </w:lvl>
    <w:lvl w:ilvl="8" w:tplc="D59AF5C0" w:tentative="1">
      <w:start w:val="1"/>
      <w:numFmt w:val="lowerRoman"/>
      <w:lvlText w:val="%9."/>
      <w:lvlJc w:val="right"/>
      <w:pPr>
        <w:tabs>
          <w:tab w:val="num" w:pos="6480"/>
        </w:tabs>
        <w:ind w:left="6480" w:hanging="180"/>
      </w:pPr>
    </w:lvl>
  </w:abstractNum>
  <w:abstractNum w:abstractNumId="29"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D1BEB"/>
    <w:multiLevelType w:val="hybridMultilevel"/>
    <w:tmpl w:val="9E80281A"/>
    <w:lvl w:ilvl="0" w:tplc="85FA58EA">
      <w:start w:val="1"/>
      <w:numFmt w:val="lowerLetter"/>
      <w:lvlText w:val="(%1)"/>
      <w:lvlJc w:val="left"/>
      <w:pPr>
        <w:tabs>
          <w:tab w:val="num" w:pos="2160"/>
        </w:tabs>
        <w:ind w:left="0" w:firstLine="1440"/>
      </w:pPr>
      <w:rPr>
        <w:rFonts w:hint="default"/>
      </w:rPr>
    </w:lvl>
    <w:lvl w:ilvl="1" w:tplc="04090019">
      <w:start w:val="1"/>
      <w:numFmt w:val="lowerLetter"/>
      <w:lvlText w:val="(%2)"/>
      <w:lvlJc w:val="left"/>
      <w:pPr>
        <w:tabs>
          <w:tab w:val="num" w:pos="2160"/>
        </w:tabs>
        <w:ind w:left="0" w:firstLine="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05DFD"/>
    <w:multiLevelType w:val="hybridMultilevel"/>
    <w:tmpl w:val="1D74709E"/>
    <w:lvl w:ilvl="0" w:tplc="E55C96CE">
      <w:start w:val="1"/>
      <w:numFmt w:val="lowerRoman"/>
      <w:lvlText w:val="(%1)"/>
      <w:lvlJc w:val="left"/>
      <w:pPr>
        <w:tabs>
          <w:tab w:val="num" w:pos="2880"/>
        </w:tabs>
        <w:ind w:left="0" w:firstLine="2160"/>
      </w:pPr>
      <w:rPr>
        <w:rFonts w:hint="default"/>
        <w:color w:val="000000"/>
      </w:rPr>
    </w:lvl>
    <w:lvl w:ilvl="1" w:tplc="E5F2326C" w:tentative="1">
      <w:start w:val="1"/>
      <w:numFmt w:val="lowerLetter"/>
      <w:lvlText w:val="%2."/>
      <w:lvlJc w:val="left"/>
      <w:pPr>
        <w:tabs>
          <w:tab w:val="num" w:pos="2160"/>
        </w:tabs>
        <w:ind w:left="2160" w:hanging="360"/>
      </w:pPr>
    </w:lvl>
    <w:lvl w:ilvl="2" w:tplc="E4FC492E" w:tentative="1">
      <w:start w:val="1"/>
      <w:numFmt w:val="lowerRoman"/>
      <w:lvlText w:val="%3."/>
      <w:lvlJc w:val="right"/>
      <w:pPr>
        <w:tabs>
          <w:tab w:val="num" w:pos="2880"/>
        </w:tabs>
        <w:ind w:left="2880" w:hanging="180"/>
      </w:pPr>
    </w:lvl>
    <w:lvl w:ilvl="3" w:tplc="D922975E" w:tentative="1">
      <w:start w:val="1"/>
      <w:numFmt w:val="decimal"/>
      <w:lvlText w:val="%4."/>
      <w:lvlJc w:val="left"/>
      <w:pPr>
        <w:tabs>
          <w:tab w:val="num" w:pos="3600"/>
        </w:tabs>
        <w:ind w:left="3600" w:hanging="360"/>
      </w:pPr>
    </w:lvl>
    <w:lvl w:ilvl="4" w:tplc="6A94164C" w:tentative="1">
      <w:start w:val="1"/>
      <w:numFmt w:val="lowerLetter"/>
      <w:lvlText w:val="%5."/>
      <w:lvlJc w:val="left"/>
      <w:pPr>
        <w:tabs>
          <w:tab w:val="num" w:pos="4320"/>
        </w:tabs>
        <w:ind w:left="4320" w:hanging="360"/>
      </w:pPr>
    </w:lvl>
    <w:lvl w:ilvl="5" w:tplc="DC6CB102" w:tentative="1">
      <w:start w:val="1"/>
      <w:numFmt w:val="lowerRoman"/>
      <w:lvlText w:val="%6."/>
      <w:lvlJc w:val="right"/>
      <w:pPr>
        <w:tabs>
          <w:tab w:val="num" w:pos="5040"/>
        </w:tabs>
        <w:ind w:left="5040" w:hanging="180"/>
      </w:pPr>
    </w:lvl>
    <w:lvl w:ilvl="6" w:tplc="22D2350E" w:tentative="1">
      <w:start w:val="1"/>
      <w:numFmt w:val="decimal"/>
      <w:lvlText w:val="%7."/>
      <w:lvlJc w:val="left"/>
      <w:pPr>
        <w:tabs>
          <w:tab w:val="num" w:pos="5760"/>
        </w:tabs>
        <w:ind w:left="5760" w:hanging="360"/>
      </w:pPr>
    </w:lvl>
    <w:lvl w:ilvl="7" w:tplc="D2246A94" w:tentative="1">
      <w:start w:val="1"/>
      <w:numFmt w:val="lowerLetter"/>
      <w:lvlText w:val="%8."/>
      <w:lvlJc w:val="left"/>
      <w:pPr>
        <w:tabs>
          <w:tab w:val="num" w:pos="6480"/>
        </w:tabs>
        <w:ind w:left="6480" w:hanging="360"/>
      </w:pPr>
    </w:lvl>
    <w:lvl w:ilvl="8" w:tplc="3350D6FA" w:tentative="1">
      <w:start w:val="1"/>
      <w:numFmt w:val="lowerRoman"/>
      <w:lvlText w:val="%9."/>
      <w:lvlJc w:val="right"/>
      <w:pPr>
        <w:tabs>
          <w:tab w:val="num" w:pos="7200"/>
        </w:tabs>
        <w:ind w:left="7200" w:hanging="180"/>
      </w:pPr>
    </w:lvl>
  </w:abstractNum>
  <w:abstractNum w:abstractNumId="38"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E804A4"/>
    <w:multiLevelType w:val="hybridMultilevel"/>
    <w:tmpl w:val="83CE05A2"/>
    <w:lvl w:ilvl="0" w:tplc="DB6ECCBE">
      <w:start w:val="1"/>
      <w:numFmt w:val="lowerLetter"/>
      <w:lvlText w:val="(%1)"/>
      <w:lvlJc w:val="left"/>
      <w:pPr>
        <w:tabs>
          <w:tab w:val="num" w:pos="2160"/>
        </w:tabs>
        <w:ind w:left="0" w:firstLine="1440"/>
      </w:pPr>
      <w:rPr>
        <w:rFonts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6828DE"/>
    <w:multiLevelType w:val="hybridMultilevel"/>
    <w:tmpl w:val="2F7C2292"/>
    <w:lvl w:ilvl="0" w:tplc="718EF7CA">
      <w:start w:val="1"/>
      <w:numFmt w:val="lowerLetter"/>
      <w:lvlText w:val="(%1)"/>
      <w:lvlJc w:val="left"/>
      <w:pPr>
        <w:tabs>
          <w:tab w:val="num" w:pos="2160"/>
        </w:tabs>
        <w:ind w:left="0" w:firstLine="1440"/>
      </w:pPr>
      <w:rPr>
        <w:rFonts w:hint="default"/>
        <w:color w:val="000000"/>
      </w:rPr>
    </w:lvl>
    <w:lvl w:ilvl="1" w:tplc="C05C01A0" w:tentative="1">
      <w:start w:val="1"/>
      <w:numFmt w:val="lowerLetter"/>
      <w:lvlText w:val="%2."/>
      <w:lvlJc w:val="left"/>
      <w:pPr>
        <w:tabs>
          <w:tab w:val="num" w:pos="1440"/>
        </w:tabs>
        <w:ind w:left="1440" w:hanging="360"/>
      </w:pPr>
    </w:lvl>
    <w:lvl w:ilvl="2" w:tplc="C7965418" w:tentative="1">
      <w:start w:val="1"/>
      <w:numFmt w:val="lowerRoman"/>
      <w:lvlText w:val="%3."/>
      <w:lvlJc w:val="right"/>
      <w:pPr>
        <w:tabs>
          <w:tab w:val="num" w:pos="2160"/>
        </w:tabs>
        <w:ind w:left="2160" w:hanging="180"/>
      </w:pPr>
    </w:lvl>
    <w:lvl w:ilvl="3" w:tplc="7DEE8BC2" w:tentative="1">
      <w:start w:val="1"/>
      <w:numFmt w:val="decimal"/>
      <w:lvlText w:val="%4."/>
      <w:lvlJc w:val="left"/>
      <w:pPr>
        <w:tabs>
          <w:tab w:val="num" w:pos="2880"/>
        </w:tabs>
        <w:ind w:left="2880" w:hanging="360"/>
      </w:pPr>
    </w:lvl>
    <w:lvl w:ilvl="4" w:tplc="076032E4" w:tentative="1">
      <w:start w:val="1"/>
      <w:numFmt w:val="lowerLetter"/>
      <w:lvlText w:val="%5."/>
      <w:lvlJc w:val="left"/>
      <w:pPr>
        <w:tabs>
          <w:tab w:val="num" w:pos="3600"/>
        </w:tabs>
        <w:ind w:left="3600" w:hanging="360"/>
      </w:pPr>
    </w:lvl>
    <w:lvl w:ilvl="5" w:tplc="A1E8DACA" w:tentative="1">
      <w:start w:val="1"/>
      <w:numFmt w:val="lowerRoman"/>
      <w:lvlText w:val="%6."/>
      <w:lvlJc w:val="right"/>
      <w:pPr>
        <w:tabs>
          <w:tab w:val="num" w:pos="4320"/>
        </w:tabs>
        <w:ind w:left="4320" w:hanging="180"/>
      </w:pPr>
    </w:lvl>
    <w:lvl w:ilvl="6" w:tplc="1E980064" w:tentative="1">
      <w:start w:val="1"/>
      <w:numFmt w:val="decimal"/>
      <w:lvlText w:val="%7."/>
      <w:lvlJc w:val="left"/>
      <w:pPr>
        <w:tabs>
          <w:tab w:val="num" w:pos="5040"/>
        </w:tabs>
        <w:ind w:left="5040" w:hanging="360"/>
      </w:pPr>
    </w:lvl>
    <w:lvl w:ilvl="7" w:tplc="7F100896" w:tentative="1">
      <w:start w:val="1"/>
      <w:numFmt w:val="lowerLetter"/>
      <w:lvlText w:val="%8."/>
      <w:lvlJc w:val="left"/>
      <w:pPr>
        <w:tabs>
          <w:tab w:val="num" w:pos="5760"/>
        </w:tabs>
        <w:ind w:left="5760" w:hanging="360"/>
      </w:pPr>
    </w:lvl>
    <w:lvl w:ilvl="8" w:tplc="D562B34E" w:tentative="1">
      <w:start w:val="1"/>
      <w:numFmt w:val="lowerRoman"/>
      <w:lvlText w:val="%9."/>
      <w:lvlJc w:val="right"/>
      <w:pPr>
        <w:tabs>
          <w:tab w:val="num" w:pos="6480"/>
        </w:tabs>
        <w:ind w:left="6480" w:hanging="180"/>
      </w:pPr>
    </w:lvl>
  </w:abstractNum>
  <w:abstractNum w:abstractNumId="42"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4"/>
  </w:num>
  <w:num w:numId="3">
    <w:abstractNumId w:val="0"/>
  </w:num>
  <w:num w:numId="4">
    <w:abstractNumId w:val="13"/>
  </w:num>
  <w:num w:numId="5">
    <w:abstractNumId w:val="36"/>
  </w:num>
  <w:num w:numId="6">
    <w:abstractNumId w:val="31"/>
  </w:num>
  <w:num w:numId="7">
    <w:abstractNumId w:val="27"/>
  </w:num>
  <w:num w:numId="8">
    <w:abstractNumId w:val="44"/>
  </w:num>
  <w:num w:numId="9">
    <w:abstractNumId w:val="29"/>
  </w:num>
  <w:num w:numId="10">
    <w:abstractNumId w:val="8"/>
  </w:num>
  <w:num w:numId="11">
    <w:abstractNumId w:val="7"/>
  </w:num>
  <w:num w:numId="12">
    <w:abstractNumId w:val="10"/>
  </w:num>
  <w:num w:numId="13">
    <w:abstractNumId w:val="20"/>
  </w:num>
  <w:num w:numId="14">
    <w:abstractNumId w:val="35"/>
  </w:num>
  <w:num w:numId="15">
    <w:abstractNumId w:val="40"/>
  </w:num>
  <w:num w:numId="16">
    <w:abstractNumId w:val="42"/>
  </w:num>
  <w:num w:numId="17">
    <w:abstractNumId w:val="33"/>
  </w:num>
  <w:num w:numId="18">
    <w:abstractNumId w:val="12"/>
  </w:num>
  <w:num w:numId="19">
    <w:abstractNumId w:val="38"/>
  </w:num>
  <w:num w:numId="20">
    <w:abstractNumId w:val="43"/>
  </w:num>
  <w:num w:numId="21">
    <w:abstractNumId w:val="32"/>
  </w:num>
  <w:num w:numId="22">
    <w:abstractNumId w:val="45"/>
  </w:num>
  <w:num w:numId="23">
    <w:abstractNumId w:val="15"/>
  </w:num>
  <w:num w:numId="24">
    <w:abstractNumId w:val="14"/>
  </w:num>
  <w:num w:numId="25">
    <w:abstractNumId w:val="18"/>
  </w:num>
  <w:num w:numId="26">
    <w:abstractNumId w:val="6"/>
  </w:num>
  <w:num w:numId="27">
    <w:abstractNumId w:val="4"/>
  </w:num>
  <w:num w:numId="28">
    <w:abstractNumId w:val="3"/>
  </w:num>
  <w:num w:numId="29">
    <w:abstractNumId w:val="2"/>
  </w:num>
  <w:num w:numId="30">
    <w:abstractNumId w:val="1"/>
  </w:num>
  <w:num w:numId="31">
    <w:abstractNumId w:val="19"/>
  </w:num>
  <w:num w:numId="32">
    <w:abstractNumId w:val="16"/>
  </w:num>
  <w:num w:numId="33">
    <w:abstractNumId w:val="25"/>
  </w:num>
  <w:num w:numId="34">
    <w:abstractNumId w:val="22"/>
  </w:num>
  <w:num w:numId="35">
    <w:abstractNumId w:val="9"/>
  </w:num>
  <w:num w:numId="36">
    <w:abstractNumId w:val="11"/>
  </w:num>
  <w:num w:numId="37">
    <w:abstractNumId w:val="23"/>
  </w:num>
  <w:num w:numId="38">
    <w:abstractNumId w:val="37"/>
  </w:num>
  <w:num w:numId="39">
    <w:abstractNumId w:val="21"/>
  </w:num>
  <w:num w:numId="40">
    <w:abstractNumId w:val="24"/>
  </w:num>
  <w:num w:numId="41">
    <w:abstractNumId w:val="17"/>
  </w:num>
  <w:num w:numId="42">
    <w:abstractNumId w:val="41"/>
  </w:num>
  <w:num w:numId="43">
    <w:abstractNumId w:val="26"/>
  </w:num>
  <w:num w:numId="44">
    <w:abstractNumId w:val="39"/>
  </w:num>
  <w:num w:numId="45">
    <w:abstractNumId w:val="2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CC"/>
    <w:rsid w:val="00027FC3"/>
    <w:rsid w:val="000421B5"/>
    <w:rsid w:val="00063822"/>
    <w:rsid w:val="000A12CC"/>
    <w:rsid w:val="000A4BA4"/>
    <w:rsid w:val="000F6911"/>
    <w:rsid w:val="001156AF"/>
    <w:rsid w:val="001963BC"/>
    <w:rsid w:val="001D1B70"/>
    <w:rsid w:val="002348A5"/>
    <w:rsid w:val="00243FF8"/>
    <w:rsid w:val="00246D22"/>
    <w:rsid w:val="002630F7"/>
    <w:rsid w:val="003319A7"/>
    <w:rsid w:val="00340740"/>
    <w:rsid w:val="003473F4"/>
    <w:rsid w:val="003A4FB0"/>
    <w:rsid w:val="003C27A1"/>
    <w:rsid w:val="00482AB7"/>
    <w:rsid w:val="004B0CFA"/>
    <w:rsid w:val="004B1E86"/>
    <w:rsid w:val="004C3157"/>
    <w:rsid w:val="004C63D8"/>
    <w:rsid w:val="004F3D87"/>
    <w:rsid w:val="005237C4"/>
    <w:rsid w:val="005F4A79"/>
    <w:rsid w:val="00614279"/>
    <w:rsid w:val="00685808"/>
    <w:rsid w:val="006B1D63"/>
    <w:rsid w:val="006F336C"/>
    <w:rsid w:val="008667F9"/>
    <w:rsid w:val="00887092"/>
    <w:rsid w:val="008B6B8E"/>
    <w:rsid w:val="008C44B6"/>
    <w:rsid w:val="00933C83"/>
    <w:rsid w:val="00972224"/>
    <w:rsid w:val="009A2CBA"/>
    <w:rsid w:val="009B472E"/>
    <w:rsid w:val="009C6F42"/>
    <w:rsid w:val="00A47D5F"/>
    <w:rsid w:val="00A862A4"/>
    <w:rsid w:val="00A92BA2"/>
    <w:rsid w:val="00AB6124"/>
    <w:rsid w:val="00AD3673"/>
    <w:rsid w:val="00AD4F27"/>
    <w:rsid w:val="00B11BE8"/>
    <w:rsid w:val="00B1354A"/>
    <w:rsid w:val="00B362F3"/>
    <w:rsid w:val="00B51F07"/>
    <w:rsid w:val="00B55AA9"/>
    <w:rsid w:val="00BC3ED9"/>
    <w:rsid w:val="00C8621F"/>
    <w:rsid w:val="00CA1D5A"/>
    <w:rsid w:val="00D45220"/>
    <w:rsid w:val="00DE517B"/>
    <w:rsid w:val="00E3534A"/>
    <w:rsid w:val="00E95DE1"/>
    <w:rsid w:val="00F53B73"/>
    <w:rsid w:val="00F828AE"/>
    <w:rsid w:val="00F91E86"/>
    <w:rsid w:val="00FF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3B2052D-123D-43B3-909A-73D30AF6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2CC"/>
    <w:pPr>
      <w:spacing w:after="240"/>
      <w:jc w:val="both"/>
    </w:pPr>
    <w:rPr>
      <w:rFonts w:ascii="Century Schoolbook" w:eastAsia="Times New Roman" w:hAnsi="Century Schoolbook" w:cs="Times New Roman"/>
      <w:sz w:val="20"/>
      <w:szCs w:val="20"/>
    </w:rPr>
  </w:style>
  <w:style w:type="paragraph" w:styleId="Heading1">
    <w:name w:val="heading 1"/>
    <w:basedOn w:val="Normal"/>
    <w:next w:val="BodyText"/>
    <w:link w:val="Heading1Char"/>
    <w:qFormat/>
    <w:rsid w:val="009A2CBA"/>
    <w:pPr>
      <w:keepNext/>
      <w:outlineLvl w:val="0"/>
    </w:pPr>
    <w:rPr>
      <w:rFonts w:eastAsiaTheme="majorEastAsia" w:cstheme="majorBidi"/>
      <w:b/>
      <w:bCs/>
      <w:szCs w:val="28"/>
    </w:rPr>
  </w:style>
  <w:style w:type="paragraph" w:styleId="Heading2">
    <w:name w:val="heading 2"/>
    <w:basedOn w:val="Normal"/>
    <w:next w:val="BodyText"/>
    <w:link w:val="Heading2Char"/>
    <w:unhideWhenUsed/>
    <w:qFormat/>
    <w:rsid w:val="009A2CBA"/>
    <w:pPr>
      <w:keepNext/>
      <w:outlineLvl w:val="1"/>
    </w:pPr>
    <w:rPr>
      <w:rFonts w:eastAsiaTheme="majorEastAsia" w:cstheme="majorBidi"/>
      <w:b/>
      <w:bCs/>
      <w:szCs w:val="26"/>
    </w:rPr>
  </w:style>
  <w:style w:type="paragraph" w:styleId="Heading3">
    <w:name w:val="heading 3"/>
    <w:basedOn w:val="Normal"/>
    <w:next w:val="BodyText"/>
    <w:link w:val="Heading3Char"/>
    <w:unhideWhenUsed/>
    <w:qFormat/>
    <w:rsid w:val="009A2CBA"/>
    <w:pPr>
      <w:keepNext/>
      <w:keepLines/>
      <w:outlineLvl w:val="2"/>
    </w:pPr>
    <w:rPr>
      <w:rFonts w:eastAsiaTheme="majorEastAsia" w:cstheme="majorBidi"/>
      <w:b/>
      <w:bCs/>
    </w:rPr>
  </w:style>
  <w:style w:type="paragraph" w:styleId="Heading4">
    <w:name w:val="heading 4"/>
    <w:basedOn w:val="Normal"/>
    <w:next w:val="BodyText"/>
    <w:link w:val="Heading4Char"/>
    <w:unhideWhenUsed/>
    <w:qFormat/>
    <w:rsid w:val="009A2CBA"/>
    <w:pPr>
      <w:keepNext/>
      <w:keepLines/>
      <w:outlineLvl w:val="3"/>
    </w:pPr>
    <w:rPr>
      <w:rFonts w:eastAsiaTheme="majorEastAsia" w:cstheme="majorBidi"/>
      <w:bCs/>
      <w:iCs/>
    </w:rPr>
  </w:style>
  <w:style w:type="paragraph" w:styleId="Heading5">
    <w:name w:val="heading 5"/>
    <w:basedOn w:val="Normal"/>
    <w:next w:val="BodyText"/>
    <w:link w:val="Heading5Char"/>
    <w:unhideWhenUsed/>
    <w:qFormat/>
    <w:rsid w:val="009A2CBA"/>
    <w:pPr>
      <w:keepNext/>
      <w:keepLines/>
      <w:outlineLvl w:val="4"/>
    </w:pPr>
    <w:rPr>
      <w:rFonts w:eastAsiaTheme="majorEastAsia" w:cstheme="majorBidi"/>
    </w:rPr>
  </w:style>
  <w:style w:type="paragraph" w:styleId="Heading6">
    <w:name w:val="heading 6"/>
    <w:basedOn w:val="Normal"/>
    <w:next w:val="BodyText"/>
    <w:link w:val="Heading6Char"/>
    <w:unhideWhenUsed/>
    <w:qFormat/>
    <w:rsid w:val="009A2CBA"/>
    <w:pPr>
      <w:keepNext/>
      <w:keepLines/>
      <w:outlineLvl w:val="5"/>
    </w:pPr>
    <w:rPr>
      <w:rFonts w:eastAsiaTheme="majorEastAsia" w:cstheme="majorBidi"/>
      <w:iCs/>
    </w:rPr>
  </w:style>
  <w:style w:type="paragraph" w:styleId="Heading7">
    <w:name w:val="heading 7"/>
    <w:basedOn w:val="Normal"/>
    <w:next w:val="BodyText"/>
    <w:link w:val="Heading7Char"/>
    <w:unhideWhenUsed/>
    <w:qFormat/>
    <w:rsid w:val="009A2CBA"/>
    <w:pPr>
      <w:keepNext/>
      <w:keepLines/>
      <w:outlineLvl w:val="6"/>
    </w:pPr>
    <w:rPr>
      <w:rFonts w:eastAsiaTheme="majorEastAsia" w:cstheme="majorBidi"/>
      <w:iCs/>
    </w:rPr>
  </w:style>
  <w:style w:type="paragraph" w:styleId="Heading8">
    <w:name w:val="heading 8"/>
    <w:basedOn w:val="Normal"/>
    <w:next w:val="BodyText"/>
    <w:link w:val="Heading8Char"/>
    <w:unhideWhenUsed/>
    <w:qFormat/>
    <w:rsid w:val="009A2CBA"/>
    <w:pPr>
      <w:keepNext/>
      <w:keepLines/>
      <w:outlineLvl w:val="7"/>
    </w:pPr>
    <w:rPr>
      <w:rFonts w:eastAsiaTheme="majorEastAsia" w:cstheme="majorBidi"/>
    </w:rPr>
  </w:style>
  <w:style w:type="paragraph" w:styleId="Heading9">
    <w:name w:val="heading 9"/>
    <w:basedOn w:val="Normal"/>
    <w:next w:val="BodyText"/>
    <w:link w:val="Heading9Char"/>
    <w:unhideWhenUsed/>
    <w:qFormat/>
    <w:rsid w:val="009A2CBA"/>
    <w:pPr>
      <w:keepNext/>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rPr>
      <w:rFonts w:eastAsiaTheme="minorEastAsia"/>
      <w:iCs/>
    </w:rPr>
  </w:style>
  <w:style w:type="paragraph" w:styleId="BodyText">
    <w:name w:val="Body Text"/>
    <w:basedOn w:val="Normal"/>
    <w:link w:val="BodyTextChar"/>
    <w:rsid w:val="00340740"/>
    <w:pPr>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semiHidden/>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semiHidden/>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ind w:firstLine="720"/>
    </w:pPr>
  </w:style>
  <w:style w:type="paragraph" w:customStyle="1" w:styleId="BodyText2J">
    <w:name w:val="Body Text 2J"/>
    <w:basedOn w:val="Normal"/>
    <w:qFormat/>
    <w:rsid w:val="00AD3673"/>
    <w:pPr>
      <w:spacing w:line="480" w:lineRule="auto"/>
      <w:ind w:firstLine="720"/>
    </w:pPr>
  </w:style>
  <w:style w:type="paragraph" w:customStyle="1" w:styleId="BlockTextJ">
    <w:name w:val="Block Text J"/>
    <w:basedOn w:val="Normal"/>
    <w:qFormat/>
    <w:rsid w:val="00AD3673"/>
  </w:style>
  <w:style w:type="paragraph" w:customStyle="1" w:styleId="BlockText2J">
    <w:name w:val="Block Text 2J"/>
    <w:basedOn w:val="Normal"/>
    <w:qFormat/>
    <w:rsid w:val="00AD3673"/>
    <w:pPr>
      <w:spacing w:line="480" w:lineRule="auto"/>
    </w:pPr>
  </w:style>
  <w:style w:type="paragraph" w:customStyle="1" w:styleId="QuoteJ">
    <w:name w:val="Quote J"/>
    <w:basedOn w:val="Normal"/>
    <w:qFormat/>
    <w:rsid w:val="00AD3673"/>
    <w:pPr>
      <w:ind w:left="720" w:right="720"/>
    </w:pPr>
  </w:style>
  <w:style w:type="paragraph" w:customStyle="1" w:styleId="Quote2J">
    <w:name w:val="Quote 2J"/>
    <w:basedOn w:val="Normal"/>
    <w:qFormat/>
    <w:rsid w:val="00AD3673"/>
    <w:pPr>
      <w:spacing w:line="480" w:lineRule="auto"/>
      <w:ind w:left="720" w:right="720"/>
    </w:pPr>
  </w:style>
  <w:style w:type="paragraph" w:customStyle="1" w:styleId="TaxDisclaimer">
    <w:name w:val="TaxDisclaimer"/>
    <w:basedOn w:val="Normal"/>
    <w:semiHidden/>
    <w:unhideWhenUsed/>
    <w:rsid w:val="004B1E86"/>
    <w:pPr>
      <w:spacing w:before="100" w:after="100"/>
    </w:pPr>
    <w:rPr>
      <w:b/>
      <w:bCs/>
    </w:rPr>
  </w:style>
  <w:style w:type="paragraph" w:customStyle="1" w:styleId="ProhibitForward">
    <w:name w:val="ProhibitForward"/>
    <w:basedOn w:val="Normal"/>
    <w:semiHidden/>
    <w:unhideWhenUsed/>
    <w:qFormat/>
    <w:rsid w:val="008C44B6"/>
    <w:pPr>
      <w:jc w:val="center"/>
    </w:pPr>
    <w:rPr>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063822"/>
    <w:pPr>
      <w:ind w:left="720"/>
    </w:pPr>
  </w:style>
  <w:style w:type="paragraph" w:customStyle="1" w:styleId="BlockText1-2">
    <w:name w:val="Block Text 1 - 2"/>
    <w:basedOn w:val="Normal"/>
    <w:qFormat/>
    <w:rsid w:val="00063822"/>
    <w:pPr>
      <w:spacing w:line="480" w:lineRule="auto"/>
      <w:ind w:left="720"/>
    </w:pPr>
  </w:style>
  <w:style w:type="paragraph" w:customStyle="1" w:styleId="Hang">
    <w:name w:val="Hang"/>
    <w:basedOn w:val="Normal"/>
    <w:qFormat/>
    <w:rsid w:val="00BC3ED9"/>
    <w:pPr>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ind w:left="720" w:hanging="720"/>
    </w:pPr>
  </w:style>
  <w:style w:type="paragraph" w:customStyle="1" w:styleId="Hang2J">
    <w:name w:val="Hang 2J"/>
    <w:basedOn w:val="Normal"/>
    <w:qFormat/>
    <w:rsid w:val="00BC3ED9"/>
    <w:pPr>
      <w:spacing w:line="480" w:lineRule="auto"/>
      <w:ind w:left="720" w:hanging="720"/>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caps/>
      <w:noProof/>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noProof/>
    </w:rPr>
  </w:style>
  <w:style w:type="paragraph" w:styleId="TOC6">
    <w:name w:val="toc 6"/>
    <w:basedOn w:val="Normal"/>
    <w:next w:val="Normal"/>
    <w:autoRedefine/>
    <w:semiHidden/>
    <w:unhideWhenUsed/>
    <w:rsid w:val="005F4A79"/>
    <w:pPr>
      <w:tabs>
        <w:tab w:val="right" w:leader="dot" w:pos="9360"/>
      </w:tabs>
      <w:ind w:left="1915" w:right="432" w:hanging="720"/>
    </w:pPr>
    <w:rPr>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noProof/>
    </w:rPr>
  </w:style>
  <w:style w:type="paragraph" w:styleId="TOC8">
    <w:name w:val="toc 8"/>
    <w:basedOn w:val="Normal"/>
    <w:next w:val="Normal"/>
    <w:autoRedefine/>
    <w:semiHidden/>
    <w:unhideWhenUsed/>
    <w:rsid w:val="005F4A79"/>
    <w:pPr>
      <w:tabs>
        <w:tab w:val="right" w:leader="dot" w:pos="9360"/>
      </w:tabs>
      <w:ind w:left="2405" w:right="432" w:hanging="720"/>
    </w:pPr>
    <w:rPr>
      <w:noProof/>
    </w:rPr>
  </w:style>
  <w:style w:type="paragraph" w:styleId="TOC9">
    <w:name w:val="toc 9"/>
    <w:basedOn w:val="Normal"/>
    <w:next w:val="Normal"/>
    <w:autoRedefine/>
    <w:semiHidden/>
    <w:unhideWhenUsed/>
    <w:rsid w:val="005F4A79"/>
    <w:pPr>
      <w:ind w:left="2635" w:right="432" w:hanging="720"/>
    </w:pPr>
    <w:rPr>
      <w:noProof/>
    </w:rPr>
  </w:style>
  <w:style w:type="paragraph" w:styleId="TOCHeading">
    <w:name w:val="TOC Heading"/>
    <w:basedOn w:val="Normal"/>
    <w:semiHidden/>
    <w:unhideWhenUsed/>
    <w:qFormat/>
    <w:rsid w:val="005F4A79"/>
    <w:pPr>
      <w:jc w:val="center"/>
    </w:pPr>
    <w:rPr>
      <w:b/>
    </w:rPr>
  </w:style>
  <w:style w:type="paragraph" w:customStyle="1" w:styleId="TOCPage">
    <w:name w:val="TOC Page"/>
    <w:basedOn w:val="Normal"/>
    <w:semiHidden/>
    <w:unhideWhenUsed/>
    <w:rsid w:val="005F4A79"/>
    <w:pPr>
      <w:jc w:val="right"/>
    </w:pPr>
    <w:rPr>
      <w:b/>
    </w:rPr>
  </w:style>
  <w:style w:type="paragraph" w:customStyle="1" w:styleId="Quote1">
    <w:name w:val="Quote 1"/>
    <w:basedOn w:val="Normal"/>
    <w:qFormat/>
    <w:rsid w:val="00B51F07"/>
    <w:pPr>
      <w:ind w:left="1440" w:right="1440"/>
    </w:pPr>
  </w:style>
  <w:style w:type="paragraph" w:styleId="List">
    <w:name w:val="List"/>
    <w:basedOn w:val="Normal"/>
    <w:uiPriority w:val="99"/>
    <w:unhideWhenUsed/>
    <w:rsid w:val="00B51F07"/>
    <w:pPr>
      <w:numPr>
        <w:numId w:val="25"/>
      </w:numPr>
    </w:pPr>
  </w:style>
  <w:style w:type="paragraph" w:customStyle="1" w:styleId="ListalphaB0">
    <w:name w:val="List alpha B"/>
    <w:basedOn w:val="Normal"/>
    <w:rsid w:val="00D45220"/>
    <w:pPr>
      <w:numPr>
        <w:numId w:val="19"/>
      </w:numPr>
    </w:pPr>
  </w:style>
  <w:style w:type="paragraph" w:customStyle="1" w:styleId="Listalpha">
    <w:name w:val="List alpha"/>
    <w:basedOn w:val="Normal"/>
    <w:rsid w:val="00D45220"/>
    <w:pPr>
      <w:numPr>
        <w:numId w:val="20"/>
      </w:numPr>
    </w:pPr>
  </w:style>
  <w:style w:type="paragraph" w:customStyle="1" w:styleId="ListALPHAB">
    <w:name w:val="List ALPHA B"/>
    <w:basedOn w:val="Normal"/>
    <w:rsid w:val="00D45220"/>
    <w:pPr>
      <w:numPr>
        <w:numId w:val="21"/>
      </w:numPr>
      <w:outlineLvl w:val="0"/>
    </w:pPr>
  </w:style>
  <w:style w:type="paragraph" w:customStyle="1" w:styleId="ListALPHA0">
    <w:name w:val="List ALPHA"/>
    <w:basedOn w:val="Normal"/>
    <w:rsid w:val="00D45220"/>
    <w:pPr>
      <w:numPr>
        <w:numId w:val="22"/>
      </w:numPr>
      <w:outlineLvl w:val="0"/>
    </w:p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ind w:left="4867" w:hanging="547"/>
    </w:pPr>
  </w:style>
  <w:style w:type="paragraph" w:styleId="NormalWeb">
    <w:name w:val="Normal (Web)"/>
    <w:basedOn w:val="Normal"/>
    <w:rsid w:val="000A12CC"/>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24</Pages>
  <Words>14309</Words>
  <Characters>73123</Characters>
  <Application>Microsoft Office Word</Application>
  <DocSecurity>0</DocSecurity>
  <Lines>1107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 Cocciolo</dc:creator>
  <cp:lastModifiedBy>Cocciolo, Barbara S (JAX - X25441)</cp:lastModifiedBy>
  <cp:revision>1</cp:revision>
  <dcterms:created xsi:type="dcterms:W3CDTF">2016-04-11T14:31:00Z</dcterms:created>
  <dcterms:modified xsi:type="dcterms:W3CDTF">2016-04-11T14:33:00Z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ies>
</file>